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8C27C3" w14:textId="007BBDBE" w:rsidR="00C30208" w:rsidRPr="002F3B92" w:rsidRDefault="001D2F14" w:rsidP="00C30208">
      <w:pPr>
        <w:rPr>
          <w:rFonts w:cstheme="minorHAnsi"/>
          <w:b/>
        </w:rPr>
      </w:pPr>
      <w:r w:rsidRPr="009E1297">
        <w:rPr>
          <w:b/>
        </w:rPr>
        <w:t xml:space="preserve">Study Title: </w:t>
      </w:r>
      <w:r w:rsidRPr="009E1297">
        <w:t xml:space="preserve"> </w:t>
      </w:r>
      <w:r w:rsidR="00C30208" w:rsidRPr="002F3B92">
        <w:rPr>
          <w:rFonts w:cstheme="minorHAnsi"/>
          <w:color w:val="212121"/>
          <w:sz w:val="24"/>
          <w:szCs w:val="24"/>
          <w:shd w:val="clear" w:color="auto" w:fill="FFFFFF"/>
        </w:rPr>
        <w:t xml:space="preserve">Expanding </w:t>
      </w:r>
      <w:r w:rsidR="00C30208">
        <w:rPr>
          <w:rFonts w:cstheme="minorHAnsi"/>
          <w:color w:val="212121"/>
          <w:sz w:val="24"/>
          <w:szCs w:val="24"/>
          <w:shd w:val="clear" w:color="auto" w:fill="FFFFFF"/>
        </w:rPr>
        <w:t xml:space="preserve">national </w:t>
      </w:r>
      <w:r w:rsidR="00C30208" w:rsidRPr="002F3B92">
        <w:rPr>
          <w:rFonts w:cstheme="minorHAnsi"/>
          <w:color w:val="212121"/>
          <w:sz w:val="24"/>
          <w:szCs w:val="24"/>
          <w:shd w:val="clear" w:color="auto" w:fill="FFFFFF"/>
        </w:rPr>
        <w:t>RAPid community Test evaluation capacity fOR COVID-19.</w:t>
      </w:r>
    </w:p>
    <w:p w14:paraId="507433C4" w14:textId="375268D3" w:rsidR="001D2F14" w:rsidRPr="009E1297" w:rsidRDefault="001D2F14" w:rsidP="001D2F14"/>
    <w:p w14:paraId="14F2CA16" w14:textId="4E07127A" w:rsidR="001D2F14" w:rsidRPr="009E1297" w:rsidRDefault="00383FCC" w:rsidP="001D2F14">
      <w:r>
        <w:rPr>
          <w:b/>
        </w:rPr>
        <w:t>Internal Reference Number / Short title</w:t>
      </w:r>
      <w:r w:rsidR="001D2F14" w:rsidRPr="009E1297">
        <w:rPr>
          <w:b/>
        </w:rPr>
        <w:t>:</w:t>
      </w:r>
      <w:r w:rsidR="001D2F14" w:rsidRPr="009E1297">
        <w:t xml:space="preserve"> </w:t>
      </w:r>
      <w:r w:rsidR="00C30208" w:rsidRPr="002F3B92">
        <w:rPr>
          <w:rFonts w:cstheme="minorHAnsi"/>
          <w:color w:val="000000"/>
        </w:rPr>
        <w:t>RAPid Testing fOR C</w:t>
      </w:r>
      <w:r w:rsidR="00C30208">
        <w:rPr>
          <w:rFonts w:cstheme="minorHAnsi"/>
          <w:color w:val="000000"/>
        </w:rPr>
        <w:t>ovid</w:t>
      </w:r>
      <w:r w:rsidR="00C30208" w:rsidRPr="002F3B92">
        <w:rPr>
          <w:rFonts w:cstheme="minorHAnsi"/>
          <w:color w:val="000000"/>
        </w:rPr>
        <w:t>-19 (RAPTOR-C19)</w:t>
      </w:r>
    </w:p>
    <w:p w14:paraId="797F7BD7" w14:textId="30A879C1" w:rsidR="0089123A" w:rsidRPr="00D2684C" w:rsidRDefault="001D2F14" w:rsidP="001D2F14">
      <w:pPr>
        <w:jc w:val="center"/>
        <w:rPr>
          <w:bCs/>
        </w:rPr>
      </w:pPr>
      <w:r w:rsidRPr="009E1297">
        <w:rPr>
          <w:b/>
        </w:rPr>
        <w:t>Ethics Ref:</w:t>
      </w:r>
      <w:r w:rsidRPr="009E1297">
        <w:t xml:space="preserve"> </w:t>
      </w:r>
      <w:r w:rsidR="00AA3D75">
        <w:t>20/NW/0282</w:t>
      </w:r>
      <w:r w:rsidR="00AA3D75" w:rsidRPr="005E5DA8" w:rsidDel="00AA3D75">
        <w:t xml:space="preserve"> </w:t>
      </w:r>
      <w:r w:rsidR="0089123A" w:rsidRPr="00483DE7">
        <w:rPr>
          <w:b/>
        </w:rPr>
        <w:t xml:space="preserve">IRAS Project ID: </w:t>
      </w:r>
      <w:r w:rsidR="00D2684C" w:rsidRPr="00483DE7">
        <w:rPr>
          <w:bCs/>
        </w:rPr>
        <w:t>284320</w:t>
      </w:r>
    </w:p>
    <w:p w14:paraId="3845E1DC" w14:textId="4E23B29B" w:rsidR="001D2F14" w:rsidRPr="009E1297" w:rsidRDefault="001D2F14" w:rsidP="001D2F14">
      <w:pPr>
        <w:jc w:val="center"/>
      </w:pPr>
      <w:r w:rsidRPr="009E1297">
        <w:rPr>
          <w:b/>
        </w:rPr>
        <w:t>Date and Version No:</w:t>
      </w:r>
      <w:r w:rsidRPr="009E1297">
        <w:t xml:space="preserve"> </w:t>
      </w:r>
      <w:r w:rsidR="00882C88">
        <w:t>28</w:t>
      </w:r>
      <w:r w:rsidR="00B3384C">
        <w:rPr>
          <w:rFonts w:cstheme="minorHAnsi"/>
        </w:rPr>
        <w:t>/</w:t>
      </w:r>
      <w:r w:rsidR="00952FC0">
        <w:rPr>
          <w:rFonts w:cstheme="minorHAnsi"/>
        </w:rPr>
        <w:t>0</w:t>
      </w:r>
      <w:r w:rsidR="00882C88">
        <w:rPr>
          <w:rFonts w:cstheme="minorHAnsi"/>
        </w:rPr>
        <w:t>1</w:t>
      </w:r>
      <w:r w:rsidR="00C30208" w:rsidRPr="002F3B92">
        <w:rPr>
          <w:rFonts w:cstheme="minorHAnsi"/>
        </w:rPr>
        <w:t>/202</w:t>
      </w:r>
      <w:r w:rsidR="00882C88">
        <w:rPr>
          <w:rFonts w:cstheme="minorHAnsi"/>
        </w:rPr>
        <w:t>1</w:t>
      </w:r>
      <w:r w:rsidR="00C30208" w:rsidRPr="002F3B92">
        <w:rPr>
          <w:rFonts w:cstheme="minorHAnsi"/>
        </w:rPr>
        <w:t xml:space="preserve"> Version </w:t>
      </w:r>
      <w:r w:rsidR="00882C88">
        <w:rPr>
          <w:rFonts w:cstheme="minorHAnsi"/>
        </w:rPr>
        <w:t>4</w:t>
      </w:r>
      <w:r w:rsidR="00241A88">
        <w:rPr>
          <w:rFonts w:cstheme="minorHAnsi"/>
        </w:rPr>
        <w:t xml:space="preserve">.0 </w:t>
      </w: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41"/>
        <w:gridCol w:w="6583"/>
      </w:tblGrid>
      <w:tr w:rsidR="001D2F14" w:rsidRPr="009E1297" w14:paraId="6A272DF6" w14:textId="77777777" w:rsidTr="007D7214">
        <w:trPr>
          <w:jc w:val="center"/>
        </w:trPr>
        <w:tc>
          <w:tcPr>
            <w:tcW w:w="2841" w:type="dxa"/>
          </w:tcPr>
          <w:p w14:paraId="6CD8401F" w14:textId="77777777" w:rsidR="001D2F14" w:rsidRPr="009E1297" w:rsidRDefault="001D2F14" w:rsidP="00ED19FA">
            <w:pPr>
              <w:rPr>
                <w:b/>
              </w:rPr>
            </w:pPr>
            <w:r w:rsidRPr="009E1297">
              <w:rPr>
                <w:b/>
              </w:rPr>
              <w:t>Chief Investigator:</w:t>
            </w:r>
          </w:p>
        </w:tc>
        <w:tc>
          <w:tcPr>
            <w:tcW w:w="6583" w:type="dxa"/>
          </w:tcPr>
          <w:p w14:paraId="031F75A3" w14:textId="77777777" w:rsidR="00C30208" w:rsidRDefault="00C30208" w:rsidP="00C30208">
            <w:pPr>
              <w:pStyle w:val="NormalWeb"/>
              <w:shd w:val="clear" w:color="auto" w:fill="FFFFFF"/>
              <w:spacing w:before="0" w:beforeAutospacing="0" w:after="0" w:afterAutospacing="0"/>
              <w:rPr>
                <w:rFonts w:asciiTheme="minorHAnsi" w:hAnsiTheme="minorHAnsi" w:cstheme="minorHAnsi"/>
                <w:color w:val="212121"/>
                <w:sz w:val="22"/>
                <w:szCs w:val="22"/>
                <w:shd w:val="clear" w:color="auto" w:fill="FFFFFF"/>
              </w:rPr>
            </w:pPr>
            <w:r w:rsidRPr="002F3B92">
              <w:rPr>
                <w:rFonts w:asciiTheme="minorHAnsi" w:hAnsiTheme="minorHAnsi" w:cstheme="minorHAnsi"/>
                <w:color w:val="212121"/>
                <w:sz w:val="22"/>
                <w:szCs w:val="22"/>
                <w:shd w:val="clear" w:color="auto" w:fill="FFFFFF"/>
              </w:rPr>
              <w:t>Prof FD Richard Hobbs.</w:t>
            </w:r>
          </w:p>
          <w:p w14:paraId="68F09061" w14:textId="77777777" w:rsidR="00C30208" w:rsidRPr="002F3B92" w:rsidRDefault="00C30208" w:rsidP="00C30208">
            <w:pPr>
              <w:pStyle w:val="NormalWeb"/>
              <w:shd w:val="clear" w:color="auto" w:fill="FFFFFF"/>
              <w:spacing w:before="0" w:beforeAutospacing="0" w:after="0" w:afterAutospacing="0"/>
              <w:rPr>
                <w:rFonts w:cstheme="minorHAnsi"/>
                <w:color w:val="212121"/>
                <w:shd w:val="clear" w:color="auto" w:fill="FFFFFF"/>
              </w:rPr>
            </w:pPr>
            <w:r>
              <w:rPr>
                <w:rFonts w:asciiTheme="minorHAnsi" w:hAnsiTheme="minorHAnsi" w:cstheme="minorHAnsi"/>
                <w:color w:val="212121"/>
                <w:sz w:val="22"/>
                <w:szCs w:val="22"/>
                <w:shd w:val="clear" w:color="auto" w:fill="FFFFFF"/>
              </w:rPr>
              <w:t xml:space="preserve">Head of Department, </w:t>
            </w:r>
            <w:r w:rsidRPr="002F3B92">
              <w:rPr>
                <w:rFonts w:asciiTheme="minorHAnsi" w:hAnsiTheme="minorHAnsi" w:cstheme="minorHAnsi"/>
                <w:color w:val="212121"/>
                <w:sz w:val="22"/>
                <w:szCs w:val="22"/>
                <w:shd w:val="clear" w:color="auto" w:fill="FFFFFF"/>
              </w:rPr>
              <w:t xml:space="preserve">Nuffield Department of Primary Care Health Sciences (NDPCHS), University of Oxford. </w:t>
            </w:r>
            <w:r>
              <w:rPr>
                <w:rFonts w:asciiTheme="minorHAnsi" w:hAnsiTheme="minorHAnsi" w:cstheme="minorHAnsi"/>
                <w:color w:val="212121"/>
                <w:sz w:val="22"/>
                <w:szCs w:val="22"/>
                <w:shd w:val="clear" w:color="auto" w:fill="FFFFFF"/>
              </w:rPr>
              <w:br/>
            </w:r>
            <w:hyperlink r:id="rId8" w:history="1">
              <w:r w:rsidRPr="002F3B92">
                <w:rPr>
                  <w:rFonts w:asciiTheme="minorHAnsi" w:hAnsiTheme="minorHAnsi" w:cstheme="minorHAnsi"/>
                  <w:color w:val="0070C0"/>
                </w:rPr>
                <w:t>richard.hobbs@phc.ox.ac.uk</w:t>
              </w:r>
            </w:hyperlink>
          </w:p>
          <w:p w14:paraId="3F20D8BA" w14:textId="26BB8664" w:rsidR="001D2F14" w:rsidRPr="009E1297" w:rsidRDefault="001D2F14" w:rsidP="007D7214">
            <w:pPr>
              <w:pStyle w:val="NormalWeb"/>
              <w:shd w:val="clear" w:color="auto" w:fill="FFFFFF"/>
              <w:spacing w:before="0" w:beforeAutospacing="0" w:after="0" w:afterAutospacing="0"/>
              <w:rPr>
                <w:highlight w:val="yellow"/>
              </w:rPr>
            </w:pPr>
          </w:p>
        </w:tc>
      </w:tr>
      <w:tr w:rsidR="007D7214" w:rsidRPr="009E1297" w14:paraId="0A33FA86" w14:textId="77777777" w:rsidTr="007D7214">
        <w:trPr>
          <w:jc w:val="center"/>
        </w:trPr>
        <w:tc>
          <w:tcPr>
            <w:tcW w:w="2841" w:type="dxa"/>
          </w:tcPr>
          <w:p w14:paraId="341AE573" w14:textId="2CA5D46F" w:rsidR="007D7214" w:rsidRPr="009E1297" w:rsidRDefault="007D7214" w:rsidP="00ED19FA">
            <w:pPr>
              <w:rPr>
                <w:b/>
              </w:rPr>
            </w:pPr>
            <w:r>
              <w:rPr>
                <w:b/>
              </w:rPr>
              <w:t>Operational Lead:</w:t>
            </w:r>
          </w:p>
        </w:tc>
        <w:tc>
          <w:tcPr>
            <w:tcW w:w="6583" w:type="dxa"/>
          </w:tcPr>
          <w:p w14:paraId="3D52CF40" w14:textId="77777777" w:rsidR="007D7214" w:rsidRDefault="007D7214" w:rsidP="007D7214">
            <w:pPr>
              <w:pStyle w:val="NormalWeb"/>
              <w:shd w:val="clear" w:color="auto" w:fill="FFFFFF"/>
              <w:spacing w:before="0" w:beforeAutospacing="0" w:after="0" w:afterAutospacing="0"/>
              <w:rPr>
                <w:rFonts w:cstheme="minorHAnsi"/>
                <w:color w:val="212121"/>
                <w:shd w:val="clear" w:color="auto" w:fill="FFFFFF"/>
              </w:rPr>
            </w:pPr>
            <w:r w:rsidRPr="002F3B92">
              <w:rPr>
                <w:rFonts w:asciiTheme="minorHAnsi" w:hAnsiTheme="minorHAnsi" w:cstheme="minorHAnsi"/>
                <w:color w:val="212121"/>
                <w:sz w:val="22"/>
                <w:szCs w:val="22"/>
                <w:shd w:val="clear" w:color="auto" w:fill="FFFFFF"/>
              </w:rPr>
              <w:t xml:space="preserve">Dr Brian D Nicholson </w:t>
            </w:r>
          </w:p>
          <w:p w14:paraId="06E13ED4" w14:textId="4C02C6BE" w:rsidR="007D7214" w:rsidRPr="002F3B92" w:rsidRDefault="007D7214" w:rsidP="007D7214">
            <w:pPr>
              <w:pStyle w:val="NormalWeb"/>
              <w:shd w:val="clear" w:color="auto" w:fill="FFFFFF"/>
              <w:spacing w:before="0" w:beforeAutospacing="0" w:after="0" w:afterAutospacing="0"/>
              <w:rPr>
                <w:rFonts w:asciiTheme="minorHAnsi" w:hAnsiTheme="minorHAnsi" w:cstheme="minorHAnsi"/>
                <w:color w:val="212121"/>
                <w:sz w:val="22"/>
                <w:szCs w:val="22"/>
                <w:shd w:val="clear" w:color="auto" w:fill="FFFFFF"/>
              </w:rPr>
            </w:pPr>
            <w:r w:rsidRPr="002F3B92">
              <w:rPr>
                <w:rFonts w:asciiTheme="minorHAnsi" w:hAnsiTheme="minorHAnsi" w:cstheme="minorHAnsi"/>
                <w:color w:val="212121"/>
                <w:sz w:val="22"/>
                <w:szCs w:val="22"/>
                <w:shd w:val="clear" w:color="auto" w:fill="FFFFFF"/>
              </w:rPr>
              <w:t>NIHR Academic Clinical Lecturer, NDPCHS</w:t>
            </w:r>
            <w:r>
              <w:rPr>
                <w:rFonts w:asciiTheme="minorHAnsi" w:hAnsiTheme="minorHAnsi" w:cstheme="minorHAnsi"/>
                <w:color w:val="212121"/>
                <w:sz w:val="22"/>
                <w:szCs w:val="22"/>
                <w:shd w:val="clear" w:color="auto" w:fill="FFFFFF"/>
              </w:rPr>
              <w:t xml:space="preserve">, </w:t>
            </w:r>
            <w:r w:rsidRPr="007F2927">
              <w:rPr>
                <w:rFonts w:asciiTheme="minorHAnsi" w:hAnsiTheme="minorHAnsi" w:cstheme="minorHAnsi"/>
                <w:color w:val="212121"/>
                <w:sz w:val="22"/>
                <w:szCs w:val="22"/>
                <w:shd w:val="clear" w:color="auto" w:fill="FFFFFF"/>
              </w:rPr>
              <w:t>University of Oxford.</w:t>
            </w:r>
            <w:r>
              <w:rPr>
                <w:rFonts w:asciiTheme="minorHAnsi" w:hAnsiTheme="minorHAnsi" w:cstheme="minorHAnsi"/>
                <w:color w:val="212121"/>
                <w:sz w:val="22"/>
                <w:szCs w:val="22"/>
                <w:shd w:val="clear" w:color="auto" w:fill="FFFFFF"/>
              </w:rPr>
              <w:t xml:space="preserve"> </w:t>
            </w:r>
            <w:hyperlink r:id="rId9" w:history="1">
              <w:r w:rsidRPr="002F3B92">
                <w:rPr>
                  <w:rFonts w:asciiTheme="minorHAnsi" w:hAnsiTheme="minorHAnsi" w:cstheme="minorHAnsi"/>
                  <w:color w:val="0070C0"/>
                </w:rPr>
                <w:t>brian.nicholson@phc.ox.ac.uk</w:t>
              </w:r>
            </w:hyperlink>
            <w:r w:rsidRPr="002F3B92">
              <w:rPr>
                <w:rFonts w:asciiTheme="minorHAnsi" w:hAnsiTheme="minorHAnsi" w:cstheme="minorHAnsi"/>
                <w:color w:val="212121"/>
                <w:sz w:val="22"/>
                <w:szCs w:val="22"/>
                <w:shd w:val="clear" w:color="auto" w:fill="FFFFFF"/>
              </w:rPr>
              <w:t xml:space="preserve">    </w:t>
            </w:r>
          </w:p>
        </w:tc>
      </w:tr>
      <w:tr w:rsidR="007D7214" w:rsidRPr="009E1297" w14:paraId="118469D1" w14:textId="77777777" w:rsidTr="007D7214">
        <w:trPr>
          <w:jc w:val="center"/>
        </w:trPr>
        <w:tc>
          <w:tcPr>
            <w:tcW w:w="2841" w:type="dxa"/>
          </w:tcPr>
          <w:p w14:paraId="13BAAC8B" w14:textId="488BF6A7" w:rsidR="007D7214" w:rsidRPr="009E1297" w:rsidRDefault="007D7214" w:rsidP="00ED19FA">
            <w:pPr>
              <w:rPr>
                <w:b/>
              </w:rPr>
            </w:pPr>
            <w:r>
              <w:rPr>
                <w:b/>
              </w:rPr>
              <w:t>Strategic lead:</w:t>
            </w:r>
          </w:p>
        </w:tc>
        <w:tc>
          <w:tcPr>
            <w:tcW w:w="6583" w:type="dxa"/>
          </w:tcPr>
          <w:p w14:paraId="09B7D5A6" w14:textId="77777777" w:rsidR="007D7214" w:rsidRDefault="007D7214" w:rsidP="007D7214">
            <w:pPr>
              <w:pStyle w:val="NormalWeb"/>
              <w:shd w:val="clear" w:color="auto" w:fill="FFFFFF"/>
              <w:spacing w:before="0" w:beforeAutospacing="0" w:after="0" w:afterAutospacing="0"/>
              <w:rPr>
                <w:rFonts w:asciiTheme="minorHAnsi" w:hAnsiTheme="minorHAnsi" w:cstheme="minorHAnsi"/>
                <w:color w:val="212121"/>
                <w:sz w:val="22"/>
                <w:szCs w:val="22"/>
                <w:shd w:val="clear" w:color="auto" w:fill="FFFFFF"/>
              </w:rPr>
            </w:pPr>
            <w:r>
              <w:rPr>
                <w:rFonts w:asciiTheme="minorHAnsi" w:hAnsiTheme="minorHAnsi" w:cstheme="minorHAnsi"/>
                <w:color w:val="212121"/>
                <w:sz w:val="22"/>
                <w:szCs w:val="22"/>
                <w:shd w:val="clear" w:color="auto" w:fill="FFFFFF"/>
              </w:rPr>
              <w:t xml:space="preserve">Prof Gail Hayward </w:t>
            </w:r>
          </w:p>
          <w:p w14:paraId="6C8BF527" w14:textId="77777777" w:rsidR="007D7214" w:rsidRDefault="007D7214" w:rsidP="007D7214">
            <w:pPr>
              <w:pStyle w:val="NormalWeb"/>
              <w:shd w:val="clear" w:color="auto" w:fill="FFFFFF"/>
              <w:spacing w:before="0" w:beforeAutospacing="0" w:after="0" w:afterAutospacing="0"/>
              <w:rPr>
                <w:rFonts w:asciiTheme="minorHAnsi" w:hAnsiTheme="minorHAnsi" w:cstheme="minorHAnsi"/>
                <w:color w:val="212121"/>
                <w:sz w:val="22"/>
                <w:szCs w:val="22"/>
                <w:shd w:val="clear" w:color="auto" w:fill="FFFFFF"/>
              </w:rPr>
            </w:pPr>
            <w:r w:rsidRPr="002F3B92">
              <w:rPr>
                <w:rFonts w:asciiTheme="minorHAnsi" w:hAnsiTheme="minorHAnsi" w:cstheme="minorHAnsi"/>
                <w:color w:val="212121"/>
                <w:sz w:val="22"/>
                <w:szCs w:val="22"/>
                <w:shd w:val="clear" w:color="auto" w:fill="FFFFFF"/>
              </w:rPr>
              <w:t>Deputy Director NIHR Community MIC</w:t>
            </w:r>
            <w:r>
              <w:rPr>
                <w:rFonts w:asciiTheme="minorHAnsi" w:hAnsiTheme="minorHAnsi" w:cstheme="minorHAnsi"/>
                <w:color w:val="212121"/>
                <w:sz w:val="22"/>
                <w:szCs w:val="22"/>
                <w:shd w:val="clear" w:color="auto" w:fill="FFFFFF"/>
              </w:rPr>
              <w:t xml:space="preserve">, NDPCHS, </w:t>
            </w:r>
            <w:r w:rsidRPr="007F2927">
              <w:rPr>
                <w:rFonts w:asciiTheme="minorHAnsi" w:hAnsiTheme="minorHAnsi" w:cstheme="minorHAnsi"/>
                <w:color w:val="212121"/>
                <w:sz w:val="22"/>
                <w:szCs w:val="22"/>
                <w:shd w:val="clear" w:color="auto" w:fill="FFFFFF"/>
              </w:rPr>
              <w:t>University of Oxford.</w:t>
            </w:r>
          </w:p>
          <w:p w14:paraId="7B79FA4E" w14:textId="5048CDAE" w:rsidR="007D7214" w:rsidRPr="002F3B92" w:rsidRDefault="00D42294" w:rsidP="007D7214">
            <w:pPr>
              <w:pStyle w:val="NormalWeb"/>
              <w:shd w:val="clear" w:color="auto" w:fill="FFFFFF"/>
              <w:spacing w:before="0" w:beforeAutospacing="0" w:after="0" w:afterAutospacing="0"/>
              <w:rPr>
                <w:rFonts w:asciiTheme="minorHAnsi" w:hAnsiTheme="minorHAnsi" w:cstheme="minorHAnsi"/>
                <w:color w:val="212121"/>
                <w:sz w:val="22"/>
                <w:szCs w:val="22"/>
                <w:shd w:val="clear" w:color="auto" w:fill="FFFFFF"/>
              </w:rPr>
            </w:pPr>
            <w:hyperlink r:id="rId10" w:history="1">
              <w:r w:rsidR="007D7214" w:rsidRPr="00D02FAD">
                <w:rPr>
                  <w:rFonts w:asciiTheme="minorHAnsi" w:hAnsiTheme="minorHAnsi" w:cstheme="minorHAnsi"/>
                  <w:color w:val="0070C0"/>
                </w:rPr>
                <w:t>gail.hayward@phc.ox.ac.uk</w:t>
              </w:r>
            </w:hyperlink>
          </w:p>
        </w:tc>
      </w:tr>
      <w:tr w:rsidR="001D2F14" w:rsidRPr="009E1297" w14:paraId="155FD167" w14:textId="77777777" w:rsidTr="007D7214">
        <w:trPr>
          <w:jc w:val="center"/>
        </w:trPr>
        <w:tc>
          <w:tcPr>
            <w:tcW w:w="2841" w:type="dxa"/>
          </w:tcPr>
          <w:p w14:paraId="7C1B20C3" w14:textId="77777777" w:rsidR="001D2F14" w:rsidRPr="009E1297" w:rsidRDefault="001D2F14" w:rsidP="00ED19FA">
            <w:pPr>
              <w:rPr>
                <w:b/>
              </w:rPr>
            </w:pPr>
            <w:r w:rsidRPr="009E1297">
              <w:rPr>
                <w:b/>
              </w:rPr>
              <w:t xml:space="preserve">Investigators: </w:t>
            </w:r>
          </w:p>
        </w:tc>
        <w:tc>
          <w:tcPr>
            <w:tcW w:w="6583" w:type="dxa"/>
          </w:tcPr>
          <w:p w14:paraId="2A0876F3" w14:textId="44BCBADF" w:rsidR="00C30208" w:rsidRPr="002F3B92" w:rsidRDefault="00C30208" w:rsidP="00C30208">
            <w:pPr>
              <w:pStyle w:val="NormalWeb"/>
              <w:shd w:val="clear" w:color="auto" w:fill="FFFFFF"/>
              <w:spacing w:before="0" w:beforeAutospacing="0" w:after="0" w:afterAutospacing="0"/>
              <w:rPr>
                <w:rFonts w:asciiTheme="minorHAnsi" w:hAnsiTheme="minorHAnsi" w:cstheme="minorHAnsi"/>
                <w:color w:val="212121"/>
                <w:sz w:val="22"/>
                <w:szCs w:val="22"/>
                <w:shd w:val="clear" w:color="auto" w:fill="FFFFFF"/>
              </w:rPr>
            </w:pPr>
            <w:r w:rsidRPr="002F3B92">
              <w:rPr>
                <w:rFonts w:asciiTheme="minorHAnsi" w:hAnsiTheme="minorHAnsi" w:cstheme="minorHAnsi"/>
                <w:color w:val="212121"/>
                <w:sz w:val="22"/>
                <w:szCs w:val="22"/>
                <w:shd w:val="clear" w:color="auto" w:fill="FFFFFF"/>
              </w:rPr>
              <w:t>Prof Simon de Lusignan (Director, Oxford RCGP RSC</w:t>
            </w:r>
            <w:r>
              <w:rPr>
                <w:rFonts w:asciiTheme="minorHAnsi" w:hAnsiTheme="minorHAnsi" w:cstheme="minorHAnsi"/>
                <w:color w:val="212121"/>
                <w:sz w:val="22"/>
                <w:szCs w:val="22"/>
                <w:shd w:val="clear" w:color="auto" w:fill="FFFFFF"/>
              </w:rPr>
              <w:t>, NDPCHS</w:t>
            </w:r>
            <w:r w:rsidRPr="002F3B92">
              <w:rPr>
                <w:rFonts w:asciiTheme="minorHAnsi" w:hAnsiTheme="minorHAnsi" w:cstheme="minorHAnsi"/>
                <w:color w:val="212121"/>
                <w:sz w:val="22"/>
                <w:szCs w:val="22"/>
                <w:shd w:val="clear" w:color="auto" w:fill="FFFFFF"/>
              </w:rPr>
              <w:t>).</w:t>
            </w:r>
          </w:p>
          <w:p w14:paraId="21C802CC" w14:textId="77777777" w:rsidR="00C30208" w:rsidRDefault="00C30208" w:rsidP="00C30208">
            <w:pPr>
              <w:pStyle w:val="NormalWeb"/>
              <w:shd w:val="clear" w:color="auto" w:fill="FFFFFF"/>
              <w:spacing w:before="0" w:beforeAutospacing="0" w:after="0" w:afterAutospacing="0"/>
              <w:rPr>
                <w:rFonts w:asciiTheme="minorHAnsi" w:hAnsiTheme="minorHAnsi" w:cstheme="minorHAnsi"/>
                <w:color w:val="212121"/>
                <w:sz w:val="22"/>
                <w:szCs w:val="22"/>
                <w:shd w:val="clear" w:color="auto" w:fill="FFFFFF"/>
              </w:rPr>
            </w:pPr>
            <w:r>
              <w:rPr>
                <w:rFonts w:asciiTheme="minorHAnsi" w:hAnsiTheme="minorHAnsi" w:cstheme="minorHAnsi"/>
                <w:color w:val="212121"/>
                <w:sz w:val="22"/>
                <w:szCs w:val="22"/>
                <w:shd w:val="clear" w:color="auto" w:fill="FFFFFF"/>
              </w:rPr>
              <w:t>Prof Rafael Perera (Director of Medical Statistics, NDPCHS)</w:t>
            </w:r>
          </w:p>
          <w:p w14:paraId="112020A2" w14:textId="6C85DB83" w:rsidR="00C30208" w:rsidRPr="002F3B92" w:rsidRDefault="00C30208" w:rsidP="00C30208">
            <w:pPr>
              <w:pStyle w:val="NormalWeb"/>
              <w:shd w:val="clear" w:color="auto" w:fill="FFFFFF"/>
              <w:spacing w:before="0" w:beforeAutospacing="0" w:after="0" w:afterAutospacing="0"/>
              <w:rPr>
                <w:rFonts w:asciiTheme="minorHAnsi" w:hAnsiTheme="minorHAnsi" w:cstheme="minorHAnsi"/>
                <w:color w:val="212121"/>
                <w:sz w:val="22"/>
                <w:szCs w:val="22"/>
                <w:shd w:val="clear" w:color="auto" w:fill="FFFFFF"/>
              </w:rPr>
            </w:pPr>
            <w:r w:rsidRPr="002F3B92">
              <w:rPr>
                <w:rFonts w:asciiTheme="minorHAnsi" w:hAnsiTheme="minorHAnsi" w:cstheme="minorHAnsi"/>
                <w:color w:val="212121"/>
                <w:sz w:val="22"/>
                <w:szCs w:val="22"/>
                <w:shd w:val="clear" w:color="auto" w:fill="FFFFFF"/>
              </w:rPr>
              <w:t>Dr Uy Hoang (RCGP-RSC POCT Lead</w:t>
            </w:r>
            <w:r>
              <w:rPr>
                <w:rFonts w:asciiTheme="minorHAnsi" w:hAnsiTheme="minorHAnsi" w:cstheme="minorHAnsi"/>
                <w:color w:val="212121"/>
                <w:sz w:val="22"/>
                <w:szCs w:val="22"/>
                <w:shd w:val="clear" w:color="auto" w:fill="FFFFFF"/>
              </w:rPr>
              <w:t>, NDPCHS</w:t>
            </w:r>
            <w:r w:rsidRPr="002F3B92">
              <w:rPr>
                <w:rFonts w:asciiTheme="minorHAnsi" w:hAnsiTheme="minorHAnsi" w:cstheme="minorHAnsi"/>
                <w:color w:val="212121"/>
                <w:sz w:val="22"/>
                <w:szCs w:val="22"/>
                <w:shd w:val="clear" w:color="auto" w:fill="FFFFFF"/>
              </w:rPr>
              <w:t>)</w:t>
            </w:r>
          </w:p>
          <w:p w14:paraId="18909622" w14:textId="77777777" w:rsidR="00C30208" w:rsidRPr="002F3B92" w:rsidRDefault="00C30208" w:rsidP="00C30208">
            <w:pPr>
              <w:pStyle w:val="NormalWeb"/>
              <w:shd w:val="clear" w:color="auto" w:fill="FFFFFF"/>
              <w:spacing w:before="0" w:beforeAutospacing="0" w:after="0" w:afterAutospacing="0"/>
              <w:rPr>
                <w:rFonts w:asciiTheme="minorHAnsi" w:hAnsiTheme="minorHAnsi" w:cstheme="minorHAnsi"/>
                <w:color w:val="212121"/>
                <w:sz w:val="22"/>
                <w:szCs w:val="22"/>
                <w:shd w:val="clear" w:color="auto" w:fill="FFFFFF"/>
              </w:rPr>
            </w:pPr>
            <w:r w:rsidRPr="002F3B92">
              <w:rPr>
                <w:rFonts w:asciiTheme="minorHAnsi" w:hAnsiTheme="minorHAnsi" w:cstheme="minorHAnsi"/>
                <w:color w:val="212121"/>
                <w:sz w:val="22"/>
                <w:szCs w:val="22"/>
                <w:shd w:val="clear" w:color="auto" w:fill="FFFFFF"/>
              </w:rPr>
              <w:t>Dr Philip Turner (NIHR Community MIC Manager</w:t>
            </w:r>
            <w:r>
              <w:rPr>
                <w:rFonts w:asciiTheme="minorHAnsi" w:hAnsiTheme="minorHAnsi" w:cstheme="minorHAnsi"/>
                <w:color w:val="212121"/>
                <w:sz w:val="22"/>
                <w:szCs w:val="22"/>
                <w:shd w:val="clear" w:color="auto" w:fill="FFFFFF"/>
              </w:rPr>
              <w:t>, NDPCHS</w:t>
            </w:r>
            <w:r w:rsidRPr="002F3B92">
              <w:rPr>
                <w:rFonts w:asciiTheme="minorHAnsi" w:hAnsiTheme="minorHAnsi" w:cstheme="minorHAnsi"/>
                <w:color w:val="212121"/>
                <w:sz w:val="22"/>
                <w:szCs w:val="22"/>
                <w:shd w:val="clear" w:color="auto" w:fill="FFFFFF"/>
              </w:rPr>
              <w:t>)</w:t>
            </w:r>
          </w:p>
          <w:p w14:paraId="7DDC616D" w14:textId="77777777" w:rsidR="00C30208" w:rsidRPr="002F3B92" w:rsidRDefault="00C30208" w:rsidP="00C30208">
            <w:pPr>
              <w:pStyle w:val="NormalWeb"/>
              <w:shd w:val="clear" w:color="auto" w:fill="FFFFFF"/>
              <w:spacing w:before="0" w:beforeAutospacing="0" w:after="0" w:afterAutospacing="0"/>
              <w:rPr>
                <w:rFonts w:asciiTheme="minorHAnsi" w:hAnsiTheme="minorHAnsi" w:cstheme="minorHAnsi"/>
                <w:color w:val="212121"/>
                <w:sz w:val="22"/>
                <w:szCs w:val="22"/>
                <w:shd w:val="clear" w:color="auto" w:fill="FFFFFF"/>
              </w:rPr>
            </w:pPr>
            <w:r w:rsidRPr="002F3B92">
              <w:rPr>
                <w:rFonts w:asciiTheme="minorHAnsi" w:hAnsiTheme="minorHAnsi" w:cstheme="minorHAnsi"/>
                <w:color w:val="212121"/>
                <w:sz w:val="22"/>
                <w:szCs w:val="22"/>
                <w:shd w:val="clear" w:color="auto" w:fill="FFFFFF"/>
              </w:rPr>
              <w:t>Dr Joe Lee (NIHR Community MIC Clinical Fellow</w:t>
            </w:r>
            <w:r>
              <w:rPr>
                <w:rFonts w:asciiTheme="minorHAnsi" w:hAnsiTheme="minorHAnsi" w:cstheme="minorHAnsi"/>
                <w:color w:val="212121"/>
                <w:sz w:val="22"/>
                <w:szCs w:val="22"/>
                <w:shd w:val="clear" w:color="auto" w:fill="FFFFFF"/>
              </w:rPr>
              <w:t>, NDPCHS</w:t>
            </w:r>
            <w:r w:rsidRPr="002F3B92">
              <w:rPr>
                <w:rFonts w:asciiTheme="minorHAnsi" w:hAnsiTheme="minorHAnsi" w:cstheme="minorHAnsi"/>
                <w:color w:val="212121"/>
                <w:sz w:val="22"/>
                <w:szCs w:val="22"/>
                <w:shd w:val="clear" w:color="auto" w:fill="FFFFFF"/>
              </w:rPr>
              <w:t>)</w:t>
            </w:r>
          </w:p>
          <w:p w14:paraId="0A9292F4" w14:textId="77777777" w:rsidR="00C30208" w:rsidRPr="002F3B92" w:rsidRDefault="00C30208" w:rsidP="00C30208">
            <w:pPr>
              <w:pStyle w:val="NormalWeb"/>
              <w:shd w:val="clear" w:color="auto" w:fill="FFFFFF"/>
              <w:spacing w:before="0" w:beforeAutospacing="0" w:after="0" w:afterAutospacing="0"/>
              <w:rPr>
                <w:rFonts w:asciiTheme="minorHAnsi" w:hAnsiTheme="minorHAnsi" w:cstheme="minorHAnsi"/>
                <w:color w:val="212121"/>
                <w:sz w:val="22"/>
                <w:szCs w:val="22"/>
                <w:shd w:val="clear" w:color="auto" w:fill="FFFFFF"/>
              </w:rPr>
            </w:pPr>
            <w:r w:rsidRPr="002F3B92">
              <w:rPr>
                <w:rFonts w:asciiTheme="minorHAnsi" w:hAnsiTheme="minorHAnsi" w:cstheme="minorHAnsi"/>
                <w:color w:val="212121"/>
                <w:sz w:val="22"/>
                <w:szCs w:val="22"/>
                <w:shd w:val="clear" w:color="auto" w:fill="FFFFFF"/>
              </w:rPr>
              <w:t>Dr Tom Fanshawe (NIHR Community MIC Statistician</w:t>
            </w:r>
            <w:r>
              <w:rPr>
                <w:rFonts w:asciiTheme="minorHAnsi" w:hAnsiTheme="minorHAnsi" w:cstheme="minorHAnsi"/>
                <w:color w:val="212121"/>
                <w:sz w:val="22"/>
                <w:szCs w:val="22"/>
                <w:shd w:val="clear" w:color="auto" w:fill="FFFFFF"/>
              </w:rPr>
              <w:t>, NDPCHS</w:t>
            </w:r>
            <w:r w:rsidRPr="002F3B92">
              <w:rPr>
                <w:rFonts w:asciiTheme="minorHAnsi" w:hAnsiTheme="minorHAnsi" w:cstheme="minorHAnsi"/>
                <w:color w:val="212121"/>
                <w:sz w:val="22"/>
                <w:szCs w:val="22"/>
                <w:shd w:val="clear" w:color="auto" w:fill="FFFFFF"/>
              </w:rPr>
              <w:t>)</w:t>
            </w:r>
          </w:p>
          <w:p w14:paraId="341C53F6" w14:textId="77777777" w:rsidR="00C30208" w:rsidRPr="002F3B92" w:rsidRDefault="00C30208" w:rsidP="00C30208">
            <w:pPr>
              <w:pStyle w:val="NormalWeb"/>
              <w:shd w:val="clear" w:color="auto" w:fill="FFFFFF"/>
              <w:spacing w:before="0" w:beforeAutospacing="0" w:after="0" w:afterAutospacing="0"/>
              <w:rPr>
                <w:rFonts w:asciiTheme="minorHAnsi" w:hAnsiTheme="minorHAnsi" w:cstheme="minorHAnsi"/>
                <w:color w:val="212121"/>
                <w:sz w:val="22"/>
                <w:szCs w:val="22"/>
                <w:shd w:val="clear" w:color="auto" w:fill="FFFFFF"/>
              </w:rPr>
            </w:pPr>
            <w:r w:rsidRPr="002F3B92">
              <w:rPr>
                <w:rFonts w:asciiTheme="minorHAnsi" w:hAnsiTheme="minorHAnsi" w:cstheme="minorHAnsi"/>
                <w:color w:val="212121"/>
                <w:sz w:val="22"/>
                <w:szCs w:val="22"/>
                <w:shd w:val="clear" w:color="auto" w:fill="FFFFFF"/>
              </w:rPr>
              <w:t>Dr Jason Oke (NIHR Community MIC Statistician</w:t>
            </w:r>
            <w:r>
              <w:rPr>
                <w:rFonts w:asciiTheme="minorHAnsi" w:hAnsiTheme="minorHAnsi" w:cstheme="minorHAnsi"/>
                <w:color w:val="212121"/>
                <w:sz w:val="22"/>
                <w:szCs w:val="22"/>
                <w:shd w:val="clear" w:color="auto" w:fill="FFFFFF"/>
              </w:rPr>
              <w:t>, NDPCHS</w:t>
            </w:r>
            <w:r w:rsidRPr="002F3B92">
              <w:rPr>
                <w:rFonts w:asciiTheme="minorHAnsi" w:hAnsiTheme="minorHAnsi" w:cstheme="minorHAnsi"/>
                <w:color w:val="212121"/>
                <w:sz w:val="22"/>
                <w:szCs w:val="22"/>
                <w:shd w:val="clear" w:color="auto" w:fill="FFFFFF"/>
              </w:rPr>
              <w:t>)</w:t>
            </w:r>
          </w:p>
          <w:p w14:paraId="3DCDDC7C" w14:textId="77777777" w:rsidR="00C30208" w:rsidRPr="002F3B92" w:rsidRDefault="00C30208" w:rsidP="00C30208">
            <w:pPr>
              <w:pStyle w:val="NormalWeb"/>
              <w:shd w:val="clear" w:color="auto" w:fill="FFFFFF"/>
              <w:spacing w:before="0" w:beforeAutospacing="0" w:after="0" w:afterAutospacing="0"/>
              <w:rPr>
                <w:rFonts w:asciiTheme="minorHAnsi" w:hAnsiTheme="minorHAnsi" w:cstheme="minorHAnsi"/>
                <w:color w:val="212121"/>
                <w:sz w:val="22"/>
                <w:szCs w:val="22"/>
                <w:shd w:val="clear" w:color="auto" w:fill="FFFFFF"/>
              </w:rPr>
            </w:pPr>
            <w:r w:rsidRPr="002F3B92">
              <w:rPr>
                <w:rFonts w:asciiTheme="minorHAnsi" w:hAnsiTheme="minorHAnsi" w:cstheme="minorHAnsi"/>
                <w:color w:val="212121"/>
                <w:sz w:val="22"/>
                <w:szCs w:val="22"/>
                <w:shd w:val="clear" w:color="auto" w:fill="FFFFFF"/>
              </w:rPr>
              <w:t>Prof Ajit Lalvani (Director NIHR HPRU Respiratory Infections)</w:t>
            </w:r>
          </w:p>
          <w:p w14:paraId="1D904BE7" w14:textId="77777777" w:rsidR="00C30208" w:rsidRPr="002F3B92" w:rsidRDefault="00C30208" w:rsidP="00C30208">
            <w:pPr>
              <w:pStyle w:val="NormalWeb"/>
              <w:shd w:val="clear" w:color="auto" w:fill="FFFFFF"/>
              <w:spacing w:before="0" w:beforeAutospacing="0" w:after="0" w:afterAutospacing="0"/>
              <w:rPr>
                <w:rFonts w:asciiTheme="minorHAnsi" w:hAnsiTheme="minorHAnsi" w:cstheme="minorHAnsi"/>
                <w:color w:val="212121"/>
                <w:sz w:val="22"/>
                <w:szCs w:val="22"/>
                <w:shd w:val="clear" w:color="auto" w:fill="FFFFFF"/>
              </w:rPr>
            </w:pPr>
            <w:r w:rsidRPr="002F3B92">
              <w:rPr>
                <w:rFonts w:asciiTheme="minorHAnsi" w:hAnsiTheme="minorHAnsi" w:cstheme="minorHAnsi"/>
                <w:color w:val="212121"/>
                <w:sz w:val="22"/>
                <w:szCs w:val="22"/>
                <w:shd w:val="clear" w:color="auto" w:fill="FFFFFF"/>
              </w:rPr>
              <w:t>Professor Maria Zambon (Public Health England)</w:t>
            </w:r>
          </w:p>
          <w:p w14:paraId="43BCA201" w14:textId="77777777" w:rsidR="00C30208" w:rsidRPr="002F3B92" w:rsidRDefault="00C30208" w:rsidP="00C30208">
            <w:pPr>
              <w:pStyle w:val="NormalWeb"/>
              <w:shd w:val="clear" w:color="auto" w:fill="FFFFFF"/>
              <w:spacing w:before="0" w:beforeAutospacing="0" w:after="0" w:afterAutospacing="0"/>
              <w:rPr>
                <w:rFonts w:asciiTheme="minorHAnsi" w:hAnsiTheme="minorHAnsi" w:cstheme="minorHAnsi"/>
                <w:color w:val="212121"/>
                <w:sz w:val="22"/>
                <w:szCs w:val="22"/>
                <w:shd w:val="clear" w:color="auto" w:fill="FFFFFF"/>
              </w:rPr>
            </w:pPr>
            <w:r w:rsidRPr="002F3B92">
              <w:rPr>
                <w:rFonts w:asciiTheme="minorHAnsi" w:hAnsiTheme="minorHAnsi" w:cstheme="minorHAnsi"/>
                <w:color w:val="212121"/>
                <w:sz w:val="22"/>
                <w:szCs w:val="22"/>
                <w:shd w:val="clear" w:color="auto" w:fill="FFFFFF"/>
              </w:rPr>
              <w:t>Dr Kevin Brown (Public Health England)</w:t>
            </w:r>
          </w:p>
          <w:p w14:paraId="369FC5F9" w14:textId="77777777" w:rsidR="00C30208" w:rsidRPr="002F3B92" w:rsidRDefault="00C30208" w:rsidP="00C30208">
            <w:pPr>
              <w:pStyle w:val="NormalWeb"/>
              <w:shd w:val="clear" w:color="auto" w:fill="FFFFFF"/>
              <w:spacing w:before="0" w:beforeAutospacing="0" w:after="0" w:afterAutospacing="0"/>
              <w:rPr>
                <w:rFonts w:asciiTheme="minorHAnsi" w:hAnsiTheme="minorHAnsi" w:cstheme="minorHAnsi"/>
                <w:color w:val="212121"/>
                <w:sz w:val="22"/>
                <w:szCs w:val="22"/>
                <w:shd w:val="clear" w:color="auto" w:fill="FFFFFF"/>
              </w:rPr>
            </w:pPr>
            <w:r w:rsidRPr="002F3B92">
              <w:rPr>
                <w:rFonts w:asciiTheme="minorHAnsi" w:hAnsiTheme="minorHAnsi" w:cstheme="minorHAnsi"/>
                <w:color w:val="212121"/>
                <w:sz w:val="22"/>
                <w:szCs w:val="22"/>
                <w:shd w:val="clear" w:color="auto" w:fill="FFFFFF"/>
              </w:rPr>
              <w:t xml:space="preserve">Dr Gayatri Amirthalingam (Public Health England) </w:t>
            </w:r>
          </w:p>
          <w:p w14:paraId="2A7AB17B" w14:textId="77777777" w:rsidR="00C30208" w:rsidRPr="002F3B92" w:rsidRDefault="00C30208" w:rsidP="00C30208">
            <w:pPr>
              <w:pStyle w:val="NormalWeb"/>
              <w:shd w:val="clear" w:color="auto" w:fill="FFFFFF"/>
              <w:spacing w:before="0" w:beforeAutospacing="0" w:after="0" w:afterAutospacing="0"/>
              <w:rPr>
                <w:rFonts w:asciiTheme="minorHAnsi" w:hAnsiTheme="minorHAnsi" w:cstheme="minorHAnsi"/>
                <w:color w:val="212121"/>
                <w:sz w:val="22"/>
                <w:szCs w:val="22"/>
                <w:shd w:val="clear" w:color="auto" w:fill="FFFFFF"/>
              </w:rPr>
            </w:pPr>
            <w:r w:rsidRPr="002F3B92">
              <w:rPr>
                <w:rFonts w:asciiTheme="minorHAnsi" w:hAnsiTheme="minorHAnsi" w:cstheme="minorHAnsi"/>
                <w:color w:val="212121"/>
                <w:sz w:val="22"/>
                <w:szCs w:val="22"/>
                <w:shd w:val="clear" w:color="auto" w:fill="FFFFFF"/>
              </w:rPr>
              <w:t>Dr Jamie Lopez Bernal (Public Health England)</w:t>
            </w:r>
          </w:p>
          <w:p w14:paraId="3FF79539" w14:textId="77777777" w:rsidR="00C30208" w:rsidRPr="002F3B92" w:rsidRDefault="00C30208" w:rsidP="00C30208">
            <w:pPr>
              <w:pStyle w:val="NormalWeb"/>
              <w:shd w:val="clear" w:color="auto" w:fill="FFFFFF"/>
              <w:spacing w:before="0" w:beforeAutospacing="0" w:after="0" w:afterAutospacing="0"/>
              <w:rPr>
                <w:rFonts w:asciiTheme="minorHAnsi" w:hAnsiTheme="minorHAnsi" w:cstheme="minorHAnsi"/>
                <w:color w:val="212121"/>
                <w:sz w:val="22"/>
                <w:szCs w:val="22"/>
                <w:shd w:val="clear" w:color="auto" w:fill="FFFFFF"/>
              </w:rPr>
            </w:pPr>
            <w:r w:rsidRPr="002F3B92">
              <w:rPr>
                <w:rFonts w:asciiTheme="minorHAnsi" w:hAnsiTheme="minorHAnsi" w:cstheme="minorHAnsi"/>
                <w:color w:val="212121"/>
                <w:sz w:val="22"/>
                <w:szCs w:val="22"/>
                <w:shd w:val="clear" w:color="auto" w:fill="FFFFFF"/>
              </w:rPr>
              <w:t>Dr Gary Howsam (RCGP)</w:t>
            </w:r>
          </w:p>
          <w:p w14:paraId="182487DF" w14:textId="77777777" w:rsidR="00C30208" w:rsidRPr="002F3B92" w:rsidRDefault="00C30208" w:rsidP="00C30208">
            <w:pPr>
              <w:pStyle w:val="NormalWeb"/>
              <w:shd w:val="clear" w:color="auto" w:fill="FFFFFF"/>
              <w:spacing w:before="0" w:beforeAutospacing="0" w:after="0" w:afterAutospacing="0"/>
              <w:rPr>
                <w:rFonts w:asciiTheme="minorHAnsi" w:hAnsiTheme="minorHAnsi" w:cstheme="minorHAnsi"/>
                <w:color w:val="212121"/>
                <w:sz w:val="22"/>
                <w:szCs w:val="22"/>
                <w:shd w:val="clear" w:color="auto" w:fill="FFFFFF"/>
              </w:rPr>
            </w:pPr>
            <w:r w:rsidRPr="002F3B92">
              <w:rPr>
                <w:rFonts w:asciiTheme="minorHAnsi" w:hAnsiTheme="minorHAnsi" w:cstheme="minorHAnsi"/>
                <w:color w:val="212121"/>
                <w:sz w:val="22"/>
                <w:szCs w:val="22"/>
                <w:shd w:val="clear" w:color="auto" w:fill="FFFFFF"/>
              </w:rPr>
              <w:t>Dr Victoria Tzortziou-Brown (RCGP)</w:t>
            </w:r>
          </w:p>
          <w:p w14:paraId="4C7D3986" w14:textId="37F92CD8" w:rsidR="00C30208" w:rsidRPr="002F3B92" w:rsidRDefault="00C30208" w:rsidP="00C30208">
            <w:pPr>
              <w:pStyle w:val="NormalWeb"/>
              <w:shd w:val="clear" w:color="auto" w:fill="FFFFFF"/>
              <w:spacing w:before="0" w:beforeAutospacing="0" w:after="0" w:afterAutospacing="0"/>
              <w:rPr>
                <w:rFonts w:asciiTheme="minorHAnsi" w:hAnsiTheme="minorHAnsi" w:cstheme="minorHAnsi"/>
                <w:color w:val="212121"/>
                <w:sz w:val="22"/>
                <w:szCs w:val="22"/>
                <w:shd w:val="clear" w:color="auto" w:fill="FFFFFF"/>
              </w:rPr>
            </w:pPr>
            <w:r w:rsidRPr="002F3B92">
              <w:rPr>
                <w:rFonts w:asciiTheme="minorHAnsi" w:hAnsiTheme="minorHAnsi" w:cstheme="minorHAnsi"/>
                <w:color w:val="212121"/>
                <w:sz w:val="22"/>
                <w:szCs w:val="22"/>
                <w:shd w:val="clear" w:color="auto" w:fill="FFFFFF"/>
              </w:rPr>
              <w:t>Dr Mark Joy (RCGP-RSC Statistician</w:t>
            </w:r>
            <w:r>
              <w:rPr>
                <w:rFonts w:asciiTheme="minorHAnsi" w:hAnsiTheme="minorHAnsi" w:cstheme="minorHAnsi"/>
                <w:color w:val="212121"/>
                <w:sz w:val="22"/>
                <w:szCs w:val="22"/>
                <w:shd w:val="clear" w:color="auto" w:fill="FFFFFF"/>
              </w:rPr>
              <w:t>, NDPCHS</w:t>
            </w:r>
            <w:r w:rsidRPr="002F3B92">
              <w:rPr>
                <w:rFonts w:asciiTheme="minorHAnsi" w:hAnsiTheme="minorHAnsi" w:cstheme="minorHAnsi"/>
                <w:color w:val="212121"/>
                <w:sz w:val="22"/>
                <w:szCs w:val="22"/>
                <w:shd w:val="clear" w:color="auto" w:fill="FFFFFF"/>
              </w:rPr>
              <w:t>).</w:t>
            </w:r>
          </w:p>
          <w:p w14:paraId="7B149667" w14:textId="620462D6" w:rsidR="00C30208" w:rsidRPr="002F3B92" w:rsidRDefault="00C30208" w:rsidP="00C30208">
            <w:pPr>
              <w:pStyle w:val="NormalWeb"/>
              <w:shd w:val="clear" w:color="auto" w:fill="FFFFFF"/>
              <w:spacing w:before="0" w:beforeAutospacing="0" w:after="0" w:afterAutospacing="0"/>
              <w:rPr>
                <w:rFonts w:asciiTheme="minorHAnsi" w:hAnsiTheme="minorHAnsi" w:cstheme="minorHAnsi"/>
                <w:color w:val="212121"/>
                <w:sz w:val="22"/>
                <w:szCs w:val="22"/>
                <w:shd w:val="clear" w:color="auto" w:fill="FFFFFF"/>
              </w:rPr>
            </w:pPr>
            <w:r w:rsidRPr="002F3B92">
              <w:rPr>
                <w:rFonts w:asciiTheme="minorHAnsi" w:hAnsiTheme="minorHAnsi" w:cstheme="minorHAnsi"/>
                <w:color w:val="212121"/>
                <w:sz w:val="22"/>
                <w:szCs w:val="22"/>
                <w:shd w:val="clear" w:color="auto" w:fill="FFFFFF"/>
              </w:rPr>
              <w:t>Dr Filipa Ferreira (RCGP-RSC Project Manager</w:t>
            </w:r>
            <w:r>
              <w:rPr>
                <w:rFonts w:asciiTheme="minorHAnsi" w:hAnsiTheme="minorHAnsi" w:cstheme="minorHAnsi"/>
                <w:color w:val="212121"/>
                <w:sz w:val="22"/>
                <w:szCs w:val="22"/>
                <w:shd w:val="clear" w:color="auto" w:fill="FFFFFF"/>
              </w:rPr>
              <w:t>, NDPCHS</w:t>
            </w:r>
            <w:r w:rsidRPr="002F3B92">
              <w:rPr>
                <w:rFonts w:asciiTheme="minorHAnsi" w:hAnsiTheme="minorHAnsi" w:cstheme="minorHAnsi"/>
                <w:color w:val="212121"/>
                <w:sz w:val="22"/>
                <w:szCs w:val="22"/>
                <w:shd w:val="clear" w:color="auto" w:fill="FFFFFF"/>
              </w:rPr>
              <w:t>)</w:t>
            </w:r>
          </w:p>
          <w:p w14:paraId="5FDAED9E" w14:textId="1959A37C" w:rsidR="00C30208" w:rsidRPr="002F3B92" w:rsidRDefault="00C30208" w:rsidP="00C30208">
            <w:pPr>
              <w:pStyle w:val="NormalWeb"/>
              <w:shd w:val="clear" w:color="auto" w:fill="FFFFFF"/>
              <w:spacing w:before="0" w:beforeAutospacing="0" w:after="0" w:afterAutospacing="0"/>
              <w:rPr>
                <w:rFonts w:asciiTheme="minorHAnsi" w:hAnsiTheme="minorHAnsi" w:cstheme="minorHAnsi"/>
                <w:color w:val="212121"/>
                <w:sz w:val="22"/>
                <w:szCs w:val="22"/>
                <w:shd w:val="clear" w:color="auto" w:fill="FFFFFF"/>
              </w:rPr>
            </w:pPr>
            <w:r w:rsidRPr="002F3B92">
              <w:rPr>
                <w:rFonts w:asciiTheme="minorHAnsi" w:hAnsiTheme="minorHAnsi" w:cstheme="minorHAnsi"/>
                <w:color w:val="212121"/>
                <w:sz w:val="22"/>
                <w:szCs w:val="22"/>
                <w:shd w:val="clear" w:color="auto" w:fill="FFFFFF"/>
              </w:rPr>
              <w:t>Dr Vaishnavi Parimalanathan (RCGP-RSC Research Facilitator</w:t>
            </w:r>
            <w:r>
              <w:rPr>
                <w:rFonts w:asciiTheme="minorHAnsi" w:hAnsiTheme="minorHAnsi" w:cstheme="minorHAnsi"/>
                <w:color w:val="212121"/>
                <w:sz w:val="22"/>
                <w:szCs w:val="22"/>
                <w:shd w:val="clear" w:color="auto" w:fill="FFFFFF"/>
              </w:rPr>
              <w:t>, NDPCHS</w:t>
            </w:r>
            <w:r w:rsidRPr="002F3B92">
              <w:rPr>
                <w:rFonts w:asciiTheme="minorHAnsi" w:hAnsiTheme="minorHAnsi" w:cstheme="minorHAnsi"/>
                <w:color w:val="212121"/>
                <w:sz w:val="22"/>
                <w:szCs w:val="22"/>
                <w:shd w:val="clear" w:color="auto" w:fill="FFFFFF"/>
              </w:rPr>
              <w:t>)</w:t>
            </w:r>
          </w:p>
          <w:p w14:paraId="4FE89B94" w14:textId="77777777" w:rsidR="00CD29B7" w:rsidRDefault="001B011D" w:rsidP="00CD29B7">
            <w:pPr>
              <w:spacing w:after="0" w:line="240" w:lineRule="auto"/>
              <w:rPr>
                <w:rFonts w:cstheme="minorHAnsi"/>
                <w:color w:val="212121"/>
                <w:shd w:val="clear" w:color="auto" w:fill="FFFFFF"/>
              </w:rPr>
            </w:pPr>
            <w:r>
              <w:rPr>
                <w:rFonts w:cstheme="minorHAnsi"/>
                <w:color w:val="212121"/>
                <w:shd w:val="clear" w:color="auto" w:fill="FFFFFF"/>
              </w:rPr>
              <w:t>Alexandra Deeks (Practice Liaison Officer, R</w:t>
            </w:r>
            <w:r w:rsidRPr="002F3B92">
              <w:rPr>
                <w:rFonts w:cstheme="minorHAnsi"/>
                <w:color w:val="212121"/>
                <w:shd w:val="clear" w:color="auto" w:fill="FFFFFF"/>
              </w:rPr>
              <w:t>CGP RSC</w:t>
            </w:r>
            <w:r>
              <w:rPr>
                <w:rFonts w:cstheme="minorHAnsi"/>
                <w:color w:val="212121"/>
                <w:shd w:val="clear" w:color="auto" w:fill="FFFFFF"/>
              </w:rPr>
              <w:t>, NDPCHS</w:t>
            </w:r>
            <w:r w:rsidRPr="002F3B92">
              <w:rPr>
                <w:rFonts w:cstheme="minorHAnsi"/>
                <w:color w:val="212121"/>
                <w:shd w:val="clear" w:color="auto" w:fill="FFFFFF"/>
              </w:rPr>
              <w:t>)</w:t>
            </w:r>
            <w:r>
              <w:rPr>
                <w:rFonts w:cstheme="minorHAnsi"/>
                <w:color w:val="212121"/>
                <w:shd w:val="clear" w:color="auto" w:fill="FFFFFF"/>
              </w:rPr>
              <w:br/>
            </w:r>
            <w:r w:rsidR="00C30208" w:rsidRPr="002F3B92">
              <w:rPr>
                <w:rFonts w:cstheme="minorHAnsi"/>
                <w:color w:val="212121"/>
                <w:shd w:val="clear" w:color="auto" w:fill="FFFFFF"/>
              </w:rPr>
              <w:t>Dr James Sheppard (MRC Fellow</w:t>
            </w:r>
            <w:r w:rsidR="00C30208">
              <w:rPr>
                <w:rFonts w:cstheme="minorHAnsi"/>
                <w:color w:val="212121"/>
                <w:shd w:val="clear" w:color="auto" w:fill="FFFFFF"/>
              </w:rPr>
              <w:t>, NDPCHS</w:t>
            </w:r>
            <w:r w:rsidR="00C30208" w:rsidRPr="002F3B92">
              <w:rPr>
                <w:rFonts w:cstheme="minorHAnsi"/>
                <w:color w:val="212121"/>
                <w:shd w:val="clear" w:color="auto" w:fill="FFFFFF"/>
              </w:rPr>
              <w:t>)</w:t>
            </w:r>
          </w:p>
          <w:p w14:paraId="59C91D7A" w14:textId="4F03628D" w:rsidR="00A44EE9" w:rsidRPr="00E02EDB" w:rsidRDefault="00A44EE9" w:rsidP="00CD29B7">
            <w:pPr>
              <w:spacing w:after="0" w:line="240" w:lineRule="auto"/>
            </w:pPr>
            <w:r w:rsidRPr="00E02EDB">
              <w:t>Dr Margaret Glogowska (Senior Researcher, NDPCHS)</w:t>
            </w:r>
          </w:p>
          <w:p w14:paraId="37C4D658" w14:textId="05DBBC07" w:rsidR="006A0FB3" w:rsidRPr="009E1297" w:rsidRDefault="006A0FB3" w:rsidP="00E02EDB">
            <w:pPr>
              <w:spacing w:after="0" w:line="240" w:lineRule="auto"/>
              <w:rPr>
                <w:highlight w:val="yellow"/>
              </w:rPr>
            </w:pPr>
          </w:p>
        </w:tc>
      </w:tr>
      <w:tr w:rsidR="001D2F14" w:rsidRPr="009E1297" w14:paraId="1EEAF499" w14:textId="77777777" w:rsidTr="007D7214">
        <w:trPr>
          <w:jc w:val="center"/>
        </w:trPr>
        <w:tc>
          <w:tcPr>
            <w:tcW w:w="2841" w:type="dxa"/>
          </w:tcPr>
          <w:p w14:paraId="17F11152" w14:textId="77777777" w:rsidR="001D2F14" w:rsidRPr="009E1297" w:rsidRDefault="001D2F14" w:rsidP="00ED19FA">
            <w:pPr>
              <w:rPr>
                <w:b/>
              </w:rPr>
            </w:pPr>
            <w:r w:rsidRPr="009E1297">
              <w:rPr>
                <w:b/>
              </w:rPr>
              <w:t xml:space="preserve">Sponsor: </w:t>
            </w:r>
          </w:p>
        </w:tc>
        <w:tc>
          <w:tcPr>
            <w:tcW w:w="6583" w:type="dxa"/>
          </w:tcPr>
          <w:p w14:paraId="285FE60D" w14:textId="77777777" w:rsidR="002F706F" w:rsidRPr="002F706F" w:rsidRDefault="001D2F14" w:rsidP="002F706F">
            <w:pPr>
              <w:pStyle w:val="NormalWeb"/>
              <w:shd w:val="clear" w:color="auto" w:fill="FFFFFF"/>
              <w:spacing w:before="0" w:beforeAutospacing="0" w:after="0" w:afterAutospacing="0"/>
              <w:rPr>
                <w:rFonts w:asciiTheme="minorHAnsi" w:eastAsiaTheme="minorEastAsia" w:hAnsiTheme="minorHAnsi" w:cstheme="minorBidi"/>
                <w:sz w:val="22"/>
                <w:szCs w:val="22"/>
              </w:rPr>
            </w:pPr>
            <w:r w:rsidRPr="002F706F">
              <w:rPr>
                <w:rFonts w:asciiTheme="minorHAnsi" w:eastAsiaTheme="minorEastAsia" w:hAnsiTheme="minorHAnsi" w:cstheme="minorBidi"/>
                <w:sz w:val="22"/>
                <w:szCs w:val="22"/>
              </w:rPr>
              <w:t>University of Oxford</w:t>
            </w:r>
            <w:r w:rsidR="00383FCC" w:rsidRPr="002F706F">
              <w:rPr>
                <w:rFonts w:asciiTheme="minorHAnsi" w:eastAsiaTheme="minorEastAsia" w:hAnsiTheme="minorHAnsi" w:cstheme="minorBidi"/>
                <w:sz w:val="22"/>
                <w:szCs w:val="22"/>
              </w:rPr>
              <w:t xml:space="preserve"> </w:t>
            </w:r>
          </w:p>
          <w:p w14:paraId="3CCE8BA9" w14:textId="31050364" w:rsidR="002F706F" w:rsidRPr="007D7214" w:rsidRDefault="002F706F" w:rsidP="002F706F">
            <w:pPr>
              <w:pStyle w:val="NormalWeb"/>
              <w:shd w:val="clear" w:color="auto" w:fill="FFFFFF"/>
              <w:spacing w:before="0" w:beforeAutospacing="0" w:after="0" w:afterAutospacing="0"/>
              <w:rPr>
                <w:rFonts w:asciiTheme="minorHAnsi" w:eastAsiaTheme="minorEastAsia" w:hAnsiTheme="minorHAnsi" w:cstheme="minorBidi"/>
                <w:sz w:val="22"/>
                <w:szCs w:val="22"/>
              </w:rPr>
            </w:pPr>
            <w:r w:rsidRPr="007D7214">
              <w:rPr>
                <w:rFonts w:asciiTheme="minorHAnsi" w:eastAsiaTheme="minorEastAsia" w:hAnsiTheme="minorHAnsi" w:cstheme="minorBidi"/>
                <w:sz w:val="22"/>
                <w:szCs w:val="22"/>
              </w:rPr>
              <w:t>Joint Research Office</w:t>
            </w:r>
          </w:p>
          <w:p w14:paraId="5AD0AD82" w14:textId="77777777" w:rsidR="002F706F" w:rsidRPr="007D7214" w:rsidRDefault="002F706F" w:rsidP="002F706F">
            <w:pPr>
              <w:pStyle w:val="NormalWeb"/>
              <w:shd w:val="clear" w:color="auto" w:fill="FFFFFF"/>
              <w:spacing w:before="0" w:beforeAutospacing="0" w:after="0" w:afterAutospacing="0"/>
              <w:rPr>
                <w:rFonts w:asciiTheme="minorHAnsi" w:eastAsiaTheme="minorEastAsia" w:hAnsiTheme="minorHAnsi" w:cstheme="minorBidi"/>
                <w:sz w:val="22"/>
                <w:szCs w:val="22"/>
              </w:rPr>
            </w:pPr>
            <w:r w:rsidRPr="007D7214">
              <w:rPr>
                <w:rFonts w:asciiTheme="minorHAnsi" w:eastAsiaTheme="minorEastAsia" w:hAnsiTheme="minorHAnsi" w:cstheme="minorBidi"/>
                <w:sz w:val="22"/>
                <w:szCs w:val="22"/>
              </w:rPr>
              <w:t>Boundary Brook House, Churchill Drive Oxford  OX3 7GB</w:t>
            </w:r>
          </w:p>
          <w:p w14:paraId="129D2946" w14:textId="77777777" w:rsidR="002F706F" w:rsidRPr="007D7214" w:rsidRDefault="002F706F" w:rsidP="002F706F">
            <w:pPr>
              <w:pStyle w:val="NormalWeb"/>
              <w:shd w:val="clear" w:color="auto" w:fill="FFFFFF"/>
              <w:spacing w:before="0" w:beforeAutospacing="0" w:after="0" w:afterAutospacing="0"/>
              <w:rPr>
                <w:rFonts w:asciiTheme="minorHAnsi" w:eastAsiaTheme="minorEastAsia" w:hAnsiTheme="minorHAnsi" w:cstheme="minorBidi"/>
                <w:sz w:val="22"/>
                <w:szCs w:val="22"/>
              </w:rPr>
            </w:pPr>
            <w:r w:rsidRPr="007D7214">
              <w:rPr>
                <w:rFonts w:asciiTheme="minorHAnsi" w:eastAsiaTheme="minorEastAsia" w:hAnsiTheme="minorHAnsi" w:cstheme="minorBidi"/>
                <w:sz w:val="22"/>
                <w:szCs w:val="22"/>
              </w:rPr>
              <w:t>01865 616480</w:t>
            </w:r>
          </w:p>
          <w:p w14:paraId="22EED5DD" w14:textId="5EB17316" w:rsidR="0089123A" w:rsidRDefault="00D42294" w:rsidP="002F706F">
            <w:pPr>
              <w:pStyle w:val="NormalWeb"/>
              <w:shd w:val="clear" w:color="auto" w:fill="FFFFFF"/>
              <w:spacing w:before="0" w:beforeAutospacing="0" w:after="0" w:afterAutospacing="0"/>
              <w:rPr>
                <w:rFonts w:asciiTheme="minorHAnsi" w:eastAsiaTheme="minorEastAsia" w:hAnsiTheme="minorHAnsi" w:cstheme="minorBidi"/>
                <w:sz w:val="22"/>
                <w:szCs w:val="22"/>
              </w:rPr>
            </w:pPr>
            <w:hyperlink r:id="rId11" w:history="1">
              <w:r w:rsidR="00952FC0" w:rsidRPr="00F449DF">
                <w:rPr>
                  <w:rStyle w:val="Hyperlink"/>
                  <w:rFonts w:asciiTheme="minorHAnsi" w:eastAsiaTheme="minorEastAsia" w:hAnsiTheme="minorHAnsi" w:cstheme="minorBidi"/>
                  <w:sz w:val="22"/>
                  <w:szCs w:val="22"/>
                </w:rPr>
                <w:t>ctrg@admin.ox.ac.uk</w:t>
              </w:r>
            </w:hyperlink>
          </w:p>
          <w:p w14:paraId="16323369" w14:textId="6AE65F9C" w:rsidR="00952FC0" w:rsidRPr="00383FCC" w:rsidRDefault="00952FC0" w:rsidP="002F706F">
            <w:pPr>
              <w:pStyle w:val="NormalWeb"/>
              <w:shd w:val="clear" w:color="auto" w:fill="FFFFFF"/>
              <w:spacing w:before="0" w:beforeAutospacing="0" w:after="0" w:afterAutospacing="0"/>
            </w:pPr>
          </w:p>
        </w:tc>
      </w:tr>
      <w:tr w:rsidR="001D2F14" w:rsidRPr="009E1297" w14:paraId="6170CF3B" w14:textId="77777777" w:rsidTr="007D7214">
        <w:trPr>
          <w:jc w:val="center"/>
        </w:trPr>
        <w:tc>
          <w:tcPr>
            <w:tcW w:w="2841" w:type="dxa"/>
          </w:tcPr>
          <w:p w14:paraId="36B666ED" w14:textId="77777777" w:rsidR="001D2F14" w:rsidRPr="009E1297" w:rsidRDefault="00383FCC" w:rsidP="00ED19FA">
            <w:pPr>
              <w:rPr>
                <w:b/>
              </w:rPr>
            </w:pPr>
            <w:r>
              <w:rPr>
                <w:b/>
              </w:rPr>
              <w:t>Funder</w:t>
            </w:r>
            <w:r w:rsidR="001D2F14" w:rsidRPr="009E1297">
              <w:rPr>
                <w:b/>
              </w:rPr>
              <w:t>:</w:t>
            </w:r>
          </w:p>
        </w:tc>
        <w:tc>
          <w:tcPr>
            <w:tcW w:w="6583" w:type="dxa"/>
          </w:tcPr>
          <w:p w14:paraId="0E9767AB" w14:textId="5D338F83" w:rsidR="001D2F14" w:rsidRPr="009E1297" w:rsidRDefault="00D60F7F" w:rsidP="00ED19FA">
            <w:pPr>
              <w:rPr>
                <w:highlight w:val="cyan"/>
              </w:rPr>
            </w:pPr>
            <w:r>
              <w:rPr>
                <w:rFonts w:cstheme="minorHAnsi"/>
              </w:rPr>
              <w:t xml:space="preserve">National Institute </w:t>
            </w:r>
            <w:r w:rsidR="005C2930">
              <w:rPr>
                <w:rFonts w:cstheme="minorHAnsi"/>
              </w:rPr>
              <w:t>for</w:t>
            </w:r>
            <w:r>
              <w:rPr>
                <w:rFonts w:cstheme="minorHAnsi"/>
              </w:rPr>
              <w:t xml:space="preserve"> Health Research</w:t>
            </w:r>
            <w:r w:rsidR="00C30208" w:rsidRPr="00CE2E14">
              <w:rPr>
                <w:rFonts w:cstheme="minorHAnsi"/>
              </w:rPr>
              <w:t xml:space="preserve"> </w:t>
            </w:r>
            <w:r w:rsidR="00C30208" w:rsidRPr="00CE2E14">
              <w:rPr>
                <w:rFonts w:cstheme="minorHAnsi"/>
              </w:rPr>
              <w:br/>
              <w:t>University of Oxford MSD COVID-19 Research Response Fund (awaited)</w:t>
            </w:r>
          </w:p>
        </w:tc>
      </w:tr>
      <w:tr w:rsidR="001D2F14" w:rsidRPr="009E1297" w14:paraId="7291099A" w14:textId="77777777" w:rsidTr="007D7214">
        <w:trPr>
          <w:jc w:val="center"/>
        </w:trPr>
        <w:tc>
          <w:tcPr>
            <w:tcW w:w="2841" w:type="dxa"/>
          </w:tcPr>
          <w:p w14:paraId="3FCAE88B" w14:textId="77777777" w:rsidR="001D2F14" w:rsidRPr="009E1297" w:rsidRDefault="00383FCC" w:rsidP="00383FCC">
            <w:pPr>
              <w:rPr>
                <w:b/>
              </w:rPr>
            </w:pPr>
            <w:r w:rsidRPr="005E5DA8">
              <w:rPr>
                <w:b/>
                <w:highlight w:val="yellow"/>
              </w:rPr>
              <w:lastRenderedPageBreak/>
              <w:t xml:space="preserve">Chief Investigator </w:t>
            </w:r>
            <w:r w:rsidR="001D2F14" w:rsidRPr="005E5DA8">
              <w:rPr>
                <w:b/>
                <w:highlight w:val="yellow"/>
              </w:rPr>
              <w:t>Signature:</w:t>
            </w:r>
            <w:r w:rsidR="001D2F14" w:rsidRPr="009E1297">
              <w:rPr>
                <w:b/>
              </w:rPr>
              <w:t xml:space="preserve"> </w:t>
            </w:r>
          </w:p>
        </w:tc>
        <w:tc>
          <w:tcPr>
            <w:tcW w:w="6583" w:type="dxa"/>
          </w:tcPr>
          <w:p w14:paraId="6647FBBA" w14:textId="203BB809" w:rsidR="001D2F14" w:rsidRPr="009E1297" w:rsidRDefault="001D2F14" w:rsidP="00ED19FA">
            <w:pPr>
              <w:rPr>
                <w:highlight w:val="yellow"/>
              </w:rPr>
            </w:pPr>
          </w:p>
        </w:tc>
      </w:tr>
    </w:tbl>
    <w:p w14:paraId="412A3C86" w14:textId="661A522D" w:rsidR="001D2F14" w:rsidRDefault="001D2F14" w:rsidP="001D2F14"/>
    <w:p w14:paraId="0C60C9F5" w14:textId="1BF793A1" w:rsidR="001D2F14" w:rsidRPr="00712DFA" w:rsidRDefault="00712DFA" w:rsidP="001D2F14">
      <w:r w:rsidRPr="00712DFA">
        <w:t xml:space="preserve">There are </w:t>
      </w:r>
      <w:r w:rsidR="00383FCC" w:rsidRPr="00712DFA">
        <w:t>no</w:t>
      </w:r>
      <w:r w:rsidR="001D2F14" w:rsidRPr="00712DFA">
        <w:t xml:space="preserve"> potential conflicts of interest</w:t>
      </w:r>
      <w:r w:rsidRPr="00712DFA">
        <w:t xml:space="preserve"> to declare</w:t>
      </w:r>
      <w:r w:rsidR="001D2F14" w:rsidRPr="00712DFA">
        <w:t>.</w:t>
      </w:r>
    </w:p>
    <w:p w14:paraId="44D0520B" w14:textId="77777777" w:rsidR="001D2F14" w:rsidRPr="009E1297" w:rsidRDefault="001D2F14" w:rsidP="001D2F14">
      <w:pPr>
        <w:rPr>
          <w:b/>
        </w:rPr>
      </w:pPr>
      <w:r w:rsidRPr="009E1297">
        <w:rPr>
          <w:b/>
        </w:rPr>
        <w:t>Confidentiality Statement</w:t>
      </w:r>
    </w:p>
    <w:p w14:paraId="06E8463E" w14:textId="77777777" w:rsidR="001D2F14" w:rsidRPr="009E1297" w:rsidRDefault="001D2F14" w:rsidP="001D2F14">
      <w:pPr>
        <w:rPr>
          <w:rFonts w:cs="Arial"/>
        </w:rPr>
      </w:pPr>
      <w:r w:rsidRPr="00383FCC">
        <w:t xml:space="preserve">This document contains confidential information that must not be disclosed to anyone other than the Sponsor, the Investigator Team, </w:t>
      </w:r>
      <w:r w:rsidR="00736ECF">
        <w:t xml:space="preserve">HRA, </w:t>
      </w:r>
      <w:r w:rsidRPr="00383FCC">
        <w:t xml:space="preserve">host </w:t>
      </w:r>
      <w:r w:rsidR="00383FCC" w:rsidRPr="00383FCC">
        <w:t>organisation</w:t>
      </w:r>
      <w:r w:rsidRPr="00383FCC">
        <w:t>, and members of the Research Ethics Committee, unless authorised to do so.</w:t>
      </w:r>
    </w:p>
    <w:p w14:paraId="53197D0F" w14:textId="77777777" w:rsidR="00034E86" w:rsidRPr="00A754F4" w:rsidRDefault="00034E86" w:rsidP="00C30208">
      <w:pPr>
        <w:rPr>
          <w:rFonts w:cs="Arial"/>
          <w:sz w:val="20"/>
          <w:szCs w:val="20"/>
          <w:highlight w:val="yellow"/>
        </w:rPr>
      </w:pPr>
    </w:p>
    <w:p w14:paraId="4BF23773" w14:textId="610AFC14" w:rsidR="00034E86" w:rsidRPr="0091135F" w:rsidRDefault="00034E86" w:rsidP="00A223C7">
      <w:r w:rsidRPr="00743E6D">
        <w:br w:type="page"/>
      </w:r>
    </w:p>
    <w:p w14:paraId="3684AB2F" w14:textId="77777777" w:rsidR="004922B3" w:rsidRDefault="00A223C7" w:rsidP="004922B3">
      <w:pPr>
        <w:rPr>
          <w:b/>
          <w:sz w:val="24"/>
          <w:szCs w:val="24"/>
        </w:rPr>
      </w:pPr>
      <w:r w:rsidRPr="009E1297">
        <w:rPr>
          <w:b/>
          <w:sz w:val="24"/>
          <w:szCs w:val="24"/>
        </w:rPr>
        <w:lastRenderedPageBreak/>
        <w:t>TABLE OF CONTENTS</w:t>
      </w:r>
    </w:p>
    <w:sdt>
      <w:sdtPr>
        <w:rPr>
          <w:b/>
          <w:bCs/>
        </w:rPr>
        <w:id w:val="11557282"/>
        <w:docPartObj>
          <w:docPartGallery w:val="Table of Contents"/>
          <w:docPartUnique/>
        </w:docPartObj>
      </w:sdtPr>
      <w:sdtEndPr>
        <w:rPr>
          <w:b w:val="0"/>
          <w:bCs w:val="0"/>
        </w:rPr>
      </w:sdtEndPr>
      <w:sdtContent>
        <w:p w14:paraId="4AE8EC9D" w14:textId="3754426A" w:rsidR="0079308A" w:rsidRPr="009E1297" w:rsidRDefault="0079308A" w:rsidP="004922B3">
          <w:pPr>
            <w:rPr>
              <w:sz w:val="4"/>
              <w:szCs w:val="4"/>
            </w:rPr>
          </w:pPr>
        </w:p>
        <w:p w14:paraId="32D525AC" w14:textId="7E3E7034" w:rsidR="001A1FCD" w:rsidRDefault="00BA1AC3">
          <w:pPr>
            <w:pStyle w:val="TOC1"/>
            <w:rPr>
              <w:noProof/>
            </w:rPr>
          </w:pPr>
          <w:r w:rsidRPr="009E1297">
            <w:fldChar w:fldCharType="begin"/>
          </w:r>
          <w:r w:rsidR="0079308A" w:rsidRPr="009E1297">
            <w:instrText xml:space="preserve"> TOC \o "1-3" \h \z \u </w:instrText>
          </w:r>
          <w:r w:rsidRPr="009E1297">
            <w:fldChar w:fldCharType="separate"/>
          </w:r>
          <w:hyperlink w:anchor="_Toc62730309" w:history="1">
            <w:r w:rsidR="001A1FCD" w:rsidRPr="00CA7530">
              <w:rPr>
                <w:rStyle w:val="Hyperlink"/>
                <w:noProof/>
              </w:rPr>
              <w:t>1.</w:t>
            </w:r>
            <w:r w:rsidR="001A1FCD">
              <w:rPr>
                <w:noProof/>
              </w:rPr>
              <w:tab/>
            </w:r>
            <w:r w:rsidR="001A1FCD" w:rsidRPr="00CA7530">
              <w:rPr>
                <w:rStyle w:val="Hyperlink"/>
                <w:noProof/>
              </w:rPr>
              <w:t>KEY CONTACTS</w:t>
            </w:r>
            <w:r w:rsidR="001A1FCD">
              <w:rPr>
                <w:noProof/>
                <w:webHidden/>
              </w:rPr>
              <w:tab/>
            </w:r>
            <w:r w:rsidR="001A1FCD">
              <w:rPr>
                <w:noProof/>
                <w:webHidden/>
              </w:rPr>
              <w:fldChar w:fldCharType="begin"/>
            </w:r>
            <w:r w:rsidR="001A1FCD">
              <w:rPr>
                <w:noProof/>
                <w:webHidden/>
              </w:rPr>
              <w:instrText xml:space="preserve"> PAGEREF _Toc62730309 \h </w:instrText>
            </w:r>
            <w:r w:rsidR="001A1FCD">
              <w:rPr>
                <w:noProof/>
                <w:webHidden/>
              </w:rPr>
            </w:r>
            <w:r w:rsidR="001A1FCD">
              <w:rPr>
                <w:noProof/>
                <w:webHidden/>
              </w:rPr>
              <w:fldChar w:fldCharType="separate"/>
            </w:r>
            <w:r w:rsidR="001A1FCD">
              <w:rPr>
                <w:noProof/>
                <w:webHidden/>
              </w:rPr>
              <w:t>5</w:t>
            </w:r>
            <w:r w:rsidR="001A1FCD">
              <w:rPr>
                <w:noProof/>
                <w:webHidden/>
              </w:rPr>
              <w:fldChar w:fldCharType="end"/>
            </w:r>
          </w:hyperlink>
        </w:p>
        <w:p w14:paraId="361307E2" w14:textId="07BB600B" w:rsidR="001A1FCD" w:rsidRDefault="001A1FCD">
          <w:pPr>
            <w:pStyle w:val="TOC1"/>
            <w:rPr>
              <w:noProof/>
            </w:rPr>
          </w:pPr>
          <w:hyperlink w:anchor="_Toc62730310" w:history="1">
            <w:r w:rsidRPr="00CA7530">
              <w:rPr>
                <w:rStyle w:val="Hyperlink"/>
                <w:noProof/>
              </w:rPr>
              <w:t>2.</w:t>
            </w:r>
            <w:r>
              <w:rPr>
                <w:noProof/>
              </w:rPr>
              <w:tab/>
            </w:r>
            <w:r w:rsidRPr="00CA7530">
              <w:rPr>
                <w:rStyle w:val="Hyperlink"/>
                <w:noProof/>
              </w:rPr>
              <w:t>LAY SUMMARY</w:t>
            </w:r>
            <w:r>
              <w:rPr>
                <w:noProof/>
                <w:webHidden/>
              </w:rPr>
              <w:tab/>
            </w:r>
            <w:r>
              <w:rPr>
                <w:noProof/>
                <w:webHidden/>
              </w:rPr>
              <w:fldChar w:fldCharType="begin"/>
            </w:r>
            <w:r>
              <w:rPr>
                <w:noProof/>
                <w:webHidden/>
              </w:rPr>
              <w:instrText xml:space="preserve"> PAGEREF _Toc62730310 \h </w:instrText>
            </w:r>
            <w:r>
              <w:rPr>
                <w:noProof/>
                <w:webHidden/>
              </w:rPr>
            </w:r>
            <w:r>
              <w:rPr>
                <w:noProof/>
                <w:webHidden/>
              </w:rPr>
              <w:fldChar w:fldCharType="separate"/>
            </w:r>
            <w:r>
              <w:rPr>
                <w:noProof/>
                <w:webHidden/>
              </w:rPr>
              <w:t>7</w:t>
            </w:r>
            <w:r>
              <w:rPr>
                <w:noProof/>
                <w:webHidden/>
              </w:rPr>
              <w:fldChar w:fldCharType="end"/>
            </w:r>
          </w:hyperlink>
        </w:p>
        <w:p w14:paraId="13223F1F" w14:textId="0B5DBD5C" w:rsidR="001A1FCD" w:rsidRDefault="001A1FCD">
          <w:pPr>
            <w:pStyle w:val="TOC1"/>
            <w:rPr>
              <w:noProof/>
            </w:rPr>
          </w:pPr>
          <w:hyperlink w:anchor="_Toc62730311" w:history="1">
            <w:r w:rsidRPr="00CA7530">
              <w:rPr>
                <w:rStyle w:val="Hyperlink"/>
                <w:noProof/>
              </w:rPr>
              <w:t>3.</w:t>
            </w:r>
            <w:r>
              <w:rPr>
                <w:noProof/>
              </w:rPr>
              <w:tab/>
            </w:r>
            <w:r w:rsidRPr="00CA7530">
              <w:rPr>
                <w:rStyle w:val="Hyperlink"/>
                <w:noProof/>
              </w:rPr>
              <w:t>SYNOPSIS</w:t>
            </w:r>
            <w:r>
              <w:rPr>
                <w:noProof/>
                <w:webHidden/>
              </w:rPr>
              <w:tab/>
            </w:r>
            <w:r>
              <w:rPr>
                <w:noProof/>
                <w:webHidden/>
              </w:rPr>
              <w:fldChar w:fldCharType="begin"/>
            </w:r>
            <w:r>
              <w:rPr>
                <w:noProof/>
                <w:webHidden/>
              </w:rPr>
              <w:instrText xml:space="preserve"> PAGEREF _Toc62730311 \h </w:instrText>
            </w:r>
            <w:r>
              <w:rPr>
                <w:noProof/>
                <w:webHidden/>
              </w:rPr>
            </w:r>
            <w:r>
              <w:rPr>
                <w:noProof/>
                <w:webHidden/>
              </w:rPr>
              <w:fldChar w:fldCharType="separate"/>
            </w:r>
            <w:r>
              <w:rPr>
                <w:noProof/>
                <w:webHidden/>
              </w:rPr>
              <w:t>7</w:t>
            </w:r>
            <w:r>
              <w:rPr>
                <w:noProof/>
                <w:webHidden/>
              </w:rPr>
              <w:fldChar w:fldCharType="end"/>
            </w:r>
          </w:hyperlink>
        </w:p>
        <w:p w14:paraId="23DC4FD2" w14:textId="4887DA2B" w:rsidR="001A1FCD" w:rsidRDefault="001A1FCD">
          <w:pPr>
            <w:pStyle w:val="TOC1"/>
            <w:rPr>
              <w:noProof/>
            </w:rPr>
          </w:pPr>
          <w:hyperlink w:anchor="_Toc62730312" w:history="1">
            <w:r w:rsidRPr="00CA7530">
              <w:rPr>
                <w:rStyle w:val="Hyperlink"/>
                <w:noProof/>
              </w:rPr>
              <w:t>4.</w:t>
            </w:r>
            <w:r>
              <w:rPr>
                <w:noProof/>
              </w:rPr>
              <w:tab/>
            </w:r>
            <w:r w:rsidRPr="00CA7530">
              <w:rPr>
                <w:rStyle w:val="Hyperlink"/>
                <w:noProof/>
              </w:rPr>
              <w:t>ABBREVIATIONS</w:t>
            </w:r>
            <w:r>
              <w:rPr>
                <w:noProof/>
                <w:webHidden/>
              </w:rPr>
              <w:tab/>
            </w:r>
            <w:r>
              <w:rPr>
                <w:noProof/>
                <w:webHidden/>
              </w:rPr>
              <w:fldChar w:fldCharType="begin"/>
            </w:r>
            <w:r>
              <w:rPr>
                <w:noProof/>
                <w:webHidden/>
              </w:rPr>
              <w:instrText xml:space="preserve"> PAGEREF _Toc62730312 \h </w:instrText>
            </w:r>
            <w:r>
              <w:rPr>
                <w:noProof/>
                <w:webHidden/>
              </w:rPr>
            </w:r>
            <w:r>
              <w:rPr>
                <w:noProof/>
                <w:webHidden/>
              </w:rPr>
              <w:fldChar w:fldCharType="separate"/>
            </w:r>
            <w:r>
              <w:rPr>
                <w:noProof/>
                <w:webHidden/>
              </w:rPr>
              <w:t>10</w:t>
            </w:r>
            <w:r>
              <w:rPr>
                <w:noProof/>
                <w:webHidden/>
              </w:rPr>
              <w:fldChar w:fldCharType="end"/>
            </w:r>
          </w:hyperlink>
        </w:p>
        <w:p w14:paraId="55EEF0AC" w14:textId="1476A7B4" w:rsidR="001A1FCD" w:rsidRDefault="001A1FCD">
          <w:pPr>
            <w:pStyle w:val="TOC1"/>
            <w:rPr>
              <w:noProof/>
            </w:rPr>
          </w:pPr>
          <w:hyperlink w:anchor="_Toc62730313" w:history="1">
            <w:r w:rsidRPr="00CA7530">
              <w:rPr>
                <w:rStyle w:val="Hyperlink"/>
                <w:noProof/>
              </w:rPr>
              <w:t>5.</w:t>
            </w:r>
            <w:r>
              <w:rPr>
                <w:noProof/>
              </w:rPr>
              <w:tab/>
            </w:r>
            <w:r w:rsidRPr="00CA7530">
              <w:rPr>
                <w:rStyle w:val="Hyperlink"/>
                <w:noProof/>
              </w:rPr>
              <w:t>BACKGROUND AND RATIONALE</w:t>
            </w:r>
            <w:r>
              <w:rPr>
                <w:noProof/>
                <w:webHidden/>
              </w:rPr>
              <w:tab/>
            </w:r>
            <w:r>
              <w:rPr>
                <w:noProof/>
                <w:webHidden/>
              </w:rPr>
              <w:fldChar w:fldCharType="begin"/>
            </w:r>
            <w:r>
              <w:rPr>
                <w:noProof/>
                <w:webHidden/>
              </w:rPr>
              <w:instrText xml:space="preserve"> PAGEREF _Toc62730313 \h </w:instrText>
            </w:r>
            <w:r>
              <w:rPr>
                <w:noProof/>
                <w:webHidden/>
              </w:rPr>
            </w:r>
            <w:r>
              <w:rPr>
                <w:noProof/>
                <w:webHidden/>
              </w:rPr>
              <w:fldChar w:fldCharType="separate"/>
            </w:r>
            <w:r>
              <w:rPr>
                <w:noProof/>
                <w:webHidden/>
              </w:rPr>
              <w:t>11</w:t>
            </w:r>
            <w:r>
              <w:rPr>
                <w:noProof/>
                <w:webHidden/>
              </w:rPr>
              <w:fldChar w:fldCharType="end"/>
            </w:r>
          </w:hyperlink>
        </w:p>
        <w:p w14:paraId="4A93D7F7" w14:textId="3627215A" w:rsidR="001A1FCD" w:rsidRDefault="001A1FCD">
          <w:pPr>
            <w:pStyle w:val="TOC1"/>
            <w:rPr>
              <w:noProof/>
            </w:rPr>
          </w:pPr>
          <w:hyperlink w:anchor="_Toc62730314" w:history="1">
            <w:r w:rsidRPr="00CA7530">
              <w:rPr>
                <w:rStyle w:val="Hyperlink"/>
                <w:noProof/>
              </w:rPr>
              <w:t>6.</w:t>
            </w:r>
            <w:r>
              <w:rPr>
                <w:noProof/>
              </w:rPr>
              <w:tab/>
            </w:r>
            <w:r w:rsidRPr="00CA7530">
              <w:rPr>
                <w:rStyle w:val="Hyperlink"/>
                <w:noProof/>
              </w:rPr>
              <w:t>OBJECTIVES AND OUTCOME MEASURES</w:t>
            </w:r>
            <w:r>
              <w:rPr>
                <w:noProof/>
                <w:webHidden/>
              </w:rPr>
              <w:tab/>
            </w:r>
            <w:r>
              <w:rPr>
                <w:noProof/>
                <w:webHidden/>
              </w:rPr>
              <w:fldChar w:fldCharType="begin"/>
            </w:r>
            <w:r>
              <w:rPr>
                <w:noProof/>
                <w:webHidden/>
              </w:rPr>
              <w:instrText xml:space="preserve"> PAGEREF _Toc62730314 \h </w:instrText>
            </w:r>
            <w:r>
              <w:rPr>
                <w:noProof/>
                <w:webHidden/>
              </w:rPr>
            </w:r>
            <w:r>
              <w:rPr>
                <w:noProof/>
                <w:webHidden/>
              </w:rPr>
              <w:fldChar w:fldCharType="separate"/>
            </w:r>
            <w:r>
              <w:rPr>
                <w:noProof/>
                <w:webHidden/>
              </w:rPr>
              <w:t>12</w:t>
            </w:r>
            <w:r>
              <w:rPr>
                <w:noProof/>
                <w:webHidden/>
              </w:rPr>
              <w:fldChar w:fldCharType="end"/>
            </w:r>
          </w:hyperlink>
        </w:p>
        <w:p w14:paraId="24D104A3" w14:textId="6D250184" w:rsidR="001A1FCD" w:rsidRDefault="001A1FCD">
          <w:pPr>
            <w:pStyle w:val="TOC1"/>
            <w:rPr>
              <w:noProof/>
            </w:rPr>
          </w:pPr>
          <w:hyperlink w:anchor="_Toc62730315" w:history="1">
            <w:r w:rsidRPr="00CA7530">
              <w:rPr>
                <w:rStyle w:val="Hyperlink"/>
                <w:noProof/>
              </w:rPr>
              <w:t>7.</w:t>
            </w:r>
            <w:r>
              <w:rPr>
                <w:noProof/>
              </w:rPr>
              <w:tab/>
            </w:r>
            <w:r w:rsidRPr="00CA7530">
              <w:rPr>
                <w:rStyle w:val="Hyperlink"/>
                <w:noProof/>
              </w:rPr>
              <w:t>STUDY DESIGN</w:t>
            </w:r>
            <w:r>
              <w:rPr>
                <w:noProof/>
                <w:webHidden/>
              </w:rPr>
              <w:tab/>
            </w:r>
            <w:r>
              <w:rPr>
                <w:noProof/>
                <w:webHidden/>
              </w:rPr>
              <w:fldChar w:fldCharType="begin"/>
            </w:r>
            <w:r>
              <w:rPr>
                <w:noProof/>
                <w:webHidden/>
              </w:rPr>
              <w:instrText xml:space="preserve"> PAGEREF _Toc62730315 \h </w:instrText>
            </w:r>
            <w:r>
              <w:rPr>
                <w:noProof/>
                <w:webHidden/>
              </w:rPr>
            </w:r>
            <w:r>
              <w:rPr>
                <w:noProof/>
                <w:webHidden/>
              </w:rPr>
              <w:fldChar w:fldCharType="separate"/>
            </w:r>
            <w:r>
              <w:rPr>
                <w:noProof/>
                <w:webHidden/>
              </w:rPr>
              <w:t>14</w:t>
            </w:r>
            <w:r>
              <w:rPr>
                <w:noProof/>
                <w:webHidden/>
              </w:rPr>
              <w:fldChar w:fldCharType="end"/>
            </w:r>
          </w:hyperlink>
        </w:p>
        <w:p w14:paraId="01AB95E5" w14:textId="6FDCD68D" w:rsidR="001A1FCD" w:rsidRDefault="001A1FCD">
          <w:pPr>
            <w:pStyle w:val="TOC2"/>
            <w:rPr>
              <w:noProof/>
            </w:rPr>
          </w:pPr>
          <w:hyperlink w:anchor="_Toc62730316" w:history="1">
            <w:r w:rsidRPr="00CA7530">
              <w:rPr>
                <w:rStyle w:val="Hyperlink"/>
                <w:noProof/>
                <w:lang w:eastAsia="en-US" w:bidi="en-US"/>
              </w:rPr>
              <w:t>Study Design for the qualitative component</w:t>
            </w:r>
            <w:r>
              <w:rPr>
                <w:noProof/>
                <w:webHidden/>
              </w:rPr>
              <w:tab/>
            </w:r>
            <w:r>
              <w:rPr>
                <w:noProof/>
                <w:webHidden/>
              </w:rPr>
              <w:fldChar w:fldCharType="begin"/>
            </w:r>
            <w:r>
              <w:rPr>
                <w:noProof/>
                <w:webHidden/>
              </w:rPr>
              <w:instrText xml:space="preserve"> PAGEREF _Toc62730316 \h </w:instrText>
            </w:r>
            <w:r>
              <w:rPr>
                <w:noProof/>
                <w:webHidden/>
              </w:rPr>
            </w:r>
            <w:r>
              <w:rPr>
                <w:noProof/>
                <w:webHidden/>
              </w:rPr>
              <w:fldChar w:fldCharType="separate"/>
            </w:r>
            <w:r>
              <w:rPr>
                <w:noProof/>
                <w:webHidden/>
              </w:rPr>
              <w:t>15</w:t>
            </w:r>
            <w:r>
              <w:rPr>
                <w:noProof/>
                <w:webHidden/>
              </w:rPr>
              <w:fldChar w:fldCharType="end"/>
            </w:r>
          </w:hyperlink>
        </w:p>
        <w:p w14:paraId="2EA219E8" w14:textId="0DD3C9C9" w:rsidR="001A1FCD" w:rsidRDefault="001A1FCD">
          <w:pPr>
            <w:pStyle w:val="TOC1"/>
            <w:rPr>
              <w:noProof/>
            </w:rPr>
          </w:pPr>
          <w:hyperlink w:anchor="_Toc62730317" w:history="1">
            <w:r w:rsidRPr="00CA7530">
              <w:rPr>
                <w:rStyle w:val="Hyperlink"/>
                <w:noProof/>
              </w:rPr>
              <w:t>8.</w:t>
            </w:r>
            <w:r>
              <w:rPr>
                <w:noProof/>
              </w:rPr>
              <w:tab/>
            </w:r>
            <w:r w:rsidRPr="00CA7530">
              <w:rPr>
                <w:rStyle w:val="Hyperlink"/>
                <w:noProof/>
              </w:rPr>
              <w:t>PARTICIPANT IDENTIFICATION</w:t>
            </w:r>
            <w:r>
              <w:rPr>
                <w:noProof/>
                <w:webHidden/>
              </w:rPr>
              <w:tab/>
            </w:r>
            <w:r>
              <w:rPr>
                <w:noProof/>
                <w:webHidden/>
              </w:rPr>
              <w:fldChar w:fldCharType="begin"/>
            </w:r>
            <w:r>
              <w:rPr>
                <w:noProof/>
                <w:webHidden/>
              </w:rPr>
              <w:instrText xml:space="preserve"> PAGEREF _Toc62730317 \h </w:instrText>
            </w:r>
            <w:r>
              <w:rPr>
                <w:noProof/>
                <w:webHidden/>
              </w:rPr>
            </w:r>
            <w:r>
              <w:rPr>
                <w:noProof/>
                <w:webHidden/>
              </w:rPr>
              <w:fldChar w:fldCharType="separate"/>
            </w:r>
            <w:r>
              <w:rPr>
                <w:noProof/>
                <w:webHidden/>
              </w:rPr>
              <w:t>15</w:t>
            </w:r>
            <w:r>
              <w:rPr>
                <w:noProof/>
                <w:webHidden/>
              </w:rPr>
              <w:fldChar w:fldCharType="end"/>
            </w:r>
          </w:hyperlink>
        </w:p>
        <w:p w14:paraId="1BC8971A" w14:textId="53BD2304" w:rsidR="001A1FCD" w:rsidRDefault="001A1FCD">
          <w:pPr>
            <w:pStyle w:val="TOC2"/>
            <w:rPr>
              <w:noProof/>
            </w:rPr>
          </w:pPr>
          <w:hyperlink w:anchor="_Toc62730318" w:history="1">
            <w:r w:rsidRPr="00CA7530">
              <w:rPr>
                <w:rStyle w:val="Hyperlink"/>
                <w:noProof/>
                <w14:scene3d>
                  <w14:camera w14:prst="orthographicFront"/>
                  <w14:lightRig w14:rig="threePt" w14:dir="t">
                    <w14:rot w14:lat="0" w14:lon="0" w14:rev="0"/>
                  </w14:lightRig>
                </w14:scene3d>
              </w:rPr>
              <w:t>8.1.</w:t>
            </w:r>
            <w:r>
              <w:rPr>
                <w:noProof/>
              </w:rPr>
              <w:tab/>
            </w:r>
            <w:r w:rsidRPr="00CA7530">
              <w:rPr>
                <w:rStyle w:val="Hyperlink"/>
                <w:noProof/>
              </w:rPr>
              <w:t>Study Participants</w:t>
            </w:r>
            <w:r>
              <w:rPr>
                <w:noProof/>
                <w:webHidden/>
              </w:rPr>
              <w:tab/>
            </w:r>
            <w:r>
              <w:rPr>
                <w:noProof/>
                <w:webHidden/>
              </w:rPr>
              <w:fldChar w:fldCharType="begin"/>
            </w:r>
            <w:r>
              <w:rPr>
                <w:noProof/>
                <w:webHidden/>
              </w:rPr>
              <w:instrText xml:space="preserve"> PAGEREF _Toc62730318 \h </w:instrText>
            </w:r>
            <w:r>
              <w:rPr>
                <w:noProof/>
                <w:webHidden/>
              </w:rPr>
            </w:r>
            <w:r>
              <w:rPr>
                <w:noProof/>
                <w:webHidden/>
              </w:rPr>
              <w:fldChar w:fldCharType="separate"/>
            </w:r>
            <w:r>
              <w:rPr>
                <w:noProof/>
                <w:webHidden/>
              </w:rPr>
              <w:t>15</w:t>
            </w:r>
            <w:r>
              <w:rPr>
                <w:noProof/>
                <w:webHidden/>
              </w:rPr>
              <w:fldChar w:fldCharType="end"/>
            </w:r>
          </w:hyperlink>
        </w:p>
        <w:p w14:paraId="7959854D" w14:textId="19298DDF" w:rsidR="001A1FCD" w:rsidRDefault="001A1FCD">
          <w:pPr>
            <w:pStyle w:val="TOC2"/>
            <w:rPr>
              <w:noProof/>
            </w:rPr>
          </w:pPr>
          <w:hyperlink w:anchor="_Toc62730319" w:history="1">
            <w:r w:rsidRPr="00CA7530">
              <w:rPr>
                <w:rStyle w:val="Hyperlink"/>
                <w:noProof/>
                <w14:scene3d>
                  <w14:camera w14:prst="orthographicFront"/>
                  <w14:lightRig w14:rig="threePt" w14:dir="t">
                    <w14:rot w14:lat="0" w14:lon="0" w14:rev="0"/>
                  </w14:lightRig>
                </w14:scene3d>
              </w:rPr>
              <w:t>8.2.</w:t>
            </w:r>
            <w:r>
              <w:rPr>
                <w:noProof/>
              </w:rPr>
              <w:tab/>
            </w:r>
            <w:r w:rsidRPr="00CA7530">
              <w:rPr>
                <w:rStyle w:val="Hyperlink"/>
                <w:noProof/>
              </w:rPr>
              <w:t>Inclusion Criteria</w:t>
            </w:r>
            <w:r>
              <w:rPr>
                <w:noProof/>
                <w:webHidden/>
              </w:rPr>
              <w:tab/>
            </w:r>
            <w:r>
              <w:rPr>
                <w:noProof/>
                <w:webHidden/>
              </w:rPr>
              <w:fldChar w:fldCharType="begin"/>
            </w:r>
            <w:r>
              <w:rPr>
                <w:noProof/>
                <w:webHidden/>
              </w:rPr>
              <w:instrText xml:space="preserve"> PAGEREF _Toc62730319 \h </w:instrText>
            </w:r>
            <w:r>
              <w:rPr>
                <w:noProof/>
                <w:webHidden/>
              </w:rPr>
            </w:r>
            <w:r>
              <w:rPr>
                <w:noProof/>
                <w:webHidden/>
              </w:rPr>
              <w:fldChar w:fldCharType="separate"/>
            </w:r>
            <w:r>
              <w:rPr>
                <w:noProof/>
                <w:webHidden/>
              </w:rPr>
              <w:t>15</w:t>
            </w:r>
            <w:r>
              <w:rPr>
                <w:noProof/>
                <w:webHidden/>
              </w:rPr>
              <w:fldChar w:fldCharType="end"/>
            </w:r>
          </w:hyperlink>
        </w:p>
        <w:p w14:paraId="7A5BD866" w14:textId="30095E1C" w:rsidR="001A1FCD" w:rsidRDefault="001A1FCD">
          <w:pPr>
            <w:pStyle w:val="TOC2"/>
            <w:rPr>
              <w:noProof/>
            </w:rPr>
          </w:pPr>
          <w:hyperlink w:anchor="_Toc62730320" w:history="1">
            <w:r w:rsidRPr="00CA7530">
              <w:rPr>
                <w:rStyle w:val="Hyperlink"/>
                <w:noProof/>
              </w:rPr>
              <w:t>8.2.1.</w:t>
            </w:r>
            <w:r>
              <w:rPr>
                <w:noProof/>
              </w:rPr>
              <w:tab/>
            </w:r>
            <w:r w:rsidRPr="00CA7530">
              <w:rPr>
                <w:rStyle w:val="Hyperlink"/>
                <w:noProof/>
              </w:rPr>
              <w:t>*Suspected current or past COVID-19</w:t>
            </w:r>
            <w:r>
              <w:rPr>
                <w:noProof/>
                <w:webHidden/>
              </w:rPr>
              <w:tab/>
            </w:r>
            <w:r>
              <w:rPr>
                <w:noProof/>
                <w:webHidden/>
              </w:rPr>
              <w:fldChar w:fldCharType="begin"/>
            </w:r>
            <w:r>
              <w:rPr>
                <w:noProof/>
                <w:webHidden/>
              </w:rPr>
              <w:instrText xml:space="preserve"> PAGEREF _Toc62730320 \h </w:instrText>
            </w:r>
            <w:r>
              <w:rPr>
                <w:noProof/>
                <w:webHidden/>
              </w:rPr>
            </w:r>
            <w:r>
              <w:rPr>
                <w:noProof/>
                <w:webHidden/>
              </w:rPr>
              <w:fldChar w:fldCharType="separate"/>
            </w:r>
            <w:r>
              <w:rPr>
                <w:noProof/>
                <w:webHidden/>
              </w:rPr>
              <w:t>15</w:t>
            </w:r>
            <w:r>
              <w:rPr>
                <w:noProof/>
                <w:webHidden/>
              </w:rPr>
              <w:fldChar w:fldCharType="end"/>
            </w:r>
          </w:hyperlink>
        </w:p>
        <w:p w14:paraId="3089C3F5" w14:textId="38730ED1" w:rsidR="001A1FCD" w:rsidRDefault="001A1FCD">
          <w:pPr>
            <w:pStyle w:val="TOC2"/>
            <w:rPr>
              <w:noProof/>
            </w:rPr>
          </w:pPr>
          <w:hyperlink w:anchor="_Toc62730321" w:history="1">
            <w:r w:rsidRPr="00CA7530">
              <w:rPr>
                <w:rStyle w:val="Hyperlink"/>
                <w:noProof/>
                <w14:scene3d>
                  <w14:camera w14:prst="orthographicFront"/>
                  <w14:lightRig w14:rig="threePt" w14:dir="t">
                    <w14:rot w14:lat="0" w14:lon="0" w14:rev="0"/>
                  </w14:lightRig>
                </w14:scene3d>
              </w:rPr>
              <w:t>8.3.</w:t>
            </w:r>
            <w:r>
              <w:rPr>
                <w:noProof/>
              </w:rPr>
              <w:tab/>
            </w:r>
            <w:r w:rsidRPr="00CA7530">
              <w:rPr>
                <w:rStyle w:val="Hyperlink"/>
                <w:noProof/>
              </w:rPr>
              <w:t>Exclusion Criteria</w:t>
            </w:r>
            <w:r>
              <w:rPr>
                <w:noProof/>
                <w:webHidden/>
              </w:rPr>
              <w:tab/>
            </w:r>
            <w:r>
              <w:rPr>
                <w:noProof/>
                <w:webHidden/>
              </w:rPr>
              <w:fldChar w:fldCharType="begin"/>
            </w:r>
            <w:r>
              <w:rPr>
                <w:noProof/>
                <w:webHidden/>
              </w:rPr>
              <w:instrText xml:space="preserve"> PAGEREF _Toc62730321 \h </w:instrText>
            </w:r>
            <w:r>
              <w:rPr>
                <w:noProof/>
                <w:webHidden/>
              </w:rPr>
            </w:r>
            <w:r>
              <w:rPr>
                <w:noProof/>
                <w:webHidden/>
              </w:rPr>
              <w:fldChar w:fldCharType="separate"/>
            </w:r>
            <w:r>
              <w:rPr>
                <w:noProof/>
                <w:webHidden/>
              </w:rPr>
              <w:t>17</w:t>
            </w:r>
            <w:r>
              <w:rPr>
                <w:noProof/>
                <w:webHidden/>
              </w:rPr>
              <w:fldChar w:fldCharType="end"/>
            </w:r>
          </w:hyperlink>
        </w:p>
        <w:p w14:paraId="302F4E12" w14:textId="247F2552" w:rsidR="001A1FCD" w:rsidRDefault="001A1FCD">
          <w:pPr>
            <w:pStyle w:val="TOC1"/>
            <w:rPr>
              <w:noProof/>
            </w:rPr>
          </w:pPr>
          <w:hyperlink w:anchor="_Toc62730322" w:history="1">
            <w:r w:rsidRPr="00CA7530">
              <w:rPr>
                <w:rStyle w:val="Hyperlink"/>
                <w:noProof/>
                <w:lang w:eastAsia="en-US" w:bidi="en-US"/>
              </w:rPr>
              <w:t>9.</w:t>
            </w:r>
            <w:r>
              <w:rPr>
                <w:noProof/>
              </w:rPr>
              <w:tab/>
            </w:r>
            <w:r w:rsidRPr="00CA7530">
              <w:rPr>
                <w:rStyle w:val="Hyperlink"/>
                <w:noProof/>
                <w:lang w:eastAsia="en-US" w:bidi="en-US"/>
              </w:rPr>
              <w:t xml:space="preserve">HCP Participant identification </w:t>
            </w:r>
            <w:r>
              <w:rPr>
                <w:noProof/>
                <w:webHidden/>
              </w:rPr>
              <w:tab/>
            </w:r>
            <w:r>
              <w:rPr>
                <w:noProof/>
                <w:webHidden/>
              </w:rPr>
              <w:fldChar w:fldCharType="begin"/>
            </w:r>
            <w:r>
              <w:rPr>
                <w:noProof/>
                <w:webHidden/>
              </w:rPr>
              <w:instrText xml:space="preserve"> PAGEREF _Toc62730322 \h </w:instrText>
            </w:r>
            <w:r>
              <w:rPr>
                <w:noProof/>
                <w:webHidden/>
              </w:rPr>
            </w:r>
            <w:r>
              <w:rPr>
                <w:noProof/>
                <w:webHidden/>
              </w:rPr>
              <w:fldChar w:fldCharType="separate"/>
            </w:r>
            <w:r>
              <w:rPr>
                <w:noProof/>
                <w:webHidden/>
              </w:rPr>
              <w:t>17</w:t>
            </w:r>
            <w:r>
              <w:rPr>
                <w:noProof/>
                <w:webHidden/>
              </w:rPr>
              <w:fldChar w:fldCharType="end"/>
            </w:r>
          </w:hyperlink>
        </w:p>
        <w:p w14:paraId="21D2C7A1" w14:textId="58F9276D" w:rsidR="001A1FCD" w:rsidRDefault="001A1FCD">
          <w:pPr>
            <w:pStyle w:val="TOC1"/>
            <w:rPr>
              <w:noProof/>
            </w:rPr>
          </w:pPr>
          <w:hyperlink w:anchor="_Toc62730324" w:history="1">
            <w:r w:rsidRPr="00CA7530">
              <w:rPr>
                <w:rStyle w:val="Hyperlink"/>
                <w:noProof/>
                <w:lang w:eastAsia="en-US" w:bidi="en-US"/>
              </w:rPr>
              <w:t>9.1 Inclusion Criteria</w:t>
            </w:r>
            <w:r>
              <w:rPr>
                <w:noProof/>
                <w:webHidden/>
              </w:rPr>
              <w:tab/>
            </w:r>
            <w:r>
              <w:rPr>
                <w:noProof/>
                <w:webHidden/>
              </w:rPr>
              <w:fldChar w:fldCharType="begin"/>
            </w:r>
            <w:r>
              <w:rPr>
                <w:noProof/>
                <w:webHidden/>
              </w:rPr>
              <w:instrText xml:space="preserve"> PAGEREF _Toc62730324 \h </w:instrText>
            </w:r>
            <w:r>
              <w:rPr>
                <w:noProof/>
                <w:webHidden/>
              </w:rPr>
            </w:r>
            <w:r>
              <w:rPr>
                <w:noProof/>
                <w:webHidden/>
              </w:rPr>
              <w:fldChar w:fldCharType="separate"/>
            </w:r>
            <w:r>
              <w:rPr>
                <w:noProof/>
                <w:webHidden/>
              </w:rPr>
              <w:t>17</w:t>
            </w:r>
            <w:r>
              <w:rPr>
                <w:noProof/>
                <w:webHidden/>
              </w:rPr>
              <w:fldChar w:fldCharType="end"/>
            </w:r>
          </w:hyperlink>
        </w:p>
        <w:p w14:paraId="2E414315" w14:textId="7E7B3038" w:rsidR="001A1FCD" w:rsidRDefault="001A1FCD">
          <w:pPr>
            <w:pStyle w:val="TOC2"/>
            <w:rPr>
              <w:noProof/>
            </w:rPr>
          </w:pPr>
          <w:hyperlink w:anchor="_Toc62730325" w:history="1">
            <w:r w:rsidRPr="00CA7530">
              <w:rPr>
                <w:rStyle w:val="Hyperlink"/>
                <w:noProof/>
                <w:lang w:eastAsia="en-US" w:bidi="en-US"/>
              </w:rPr>
              <w:t>9.2 Exclusion Criteria</w:t>
            </w:r>
            <w:r>
              <w:rPr>
                <w:noProof/>
                <w:webHidden/>
              </w:rPr>
              <w:tab/>
            </w:r>
            <w:r>
              <w:rPr>
                <w:noProof/>
                <w:webHidden/>
              </w:rPr>
              <w:fldChar w:fldCharType="begin"/>
            </w:r>
            <w:r>
              <w:rPr>
                <w:noProof/>
                <w:webHidden/>
              </w:rPr>
              <w:instrText xml:space="preserve"> PAGEREF _Toc62730325 \h </w:instrText>
            </w:r>
            <w:r>
              <w:rPr>
                <w:noProof/>
                <w:webHidden/>
              </w:rPr>
            </w:r>
            <w:r>
              <w:rPr>
                <w:noProof/>
                <w:webHidden/>
              </w:rPr>
              <w:fldChar w:fldCharType="separate"/>
            </w:r>
            <w:r>
              <w:rPr>
                <w:noProof/>
                <w:webHidden/>
              </w:rPr>
              <w:t>17</w:t>
            </w:r>
            <w:r>
              <w:rPr>
                <w:noProof/>
                <w:webHidden/>
              </w:rPr>
              <w:fldChar w:fldCharType="end"/>
            </w:r>
          </w:hyperlink>
        </w:p>
        <w:p w14:paraId="18B73D12" w14:textId="6BDE0DB5" w:rsidR="001A1FCD" w:rsidRDefault="001A1FCD">
          <w:pPr>
            <w:pStyle w:val="TOC1"/>
            <w:rPr>
              <w:noProof/>
            </w:rPr>
          </w:pPr>
          <w:hyperlink w:anchor="_Toc62730326" w:history="1">
            <w:r w:rsidRPr="00CA7530">
              <w:rPr>
                <w:rStyle w:val="Hyperlink"/>
                <w:noProof/>
              </w:rPr>
              <w:t>10.</w:t>
            </w:r>
            <w:r>
              <w:rPr>
                <w:noProof/>
              </w:rPr>
              <w:tab/>
            </w:r>
            <w:r w:rsidRPr="00CA7530">
              <w:rPr>
                <w:rStyle w:val="Hyperlink"/>
                <w:noProof/>
              </w:rPr>
              <w:t>PROTOCOL PROCEDURES</w:t>
            </w:r>
            <w:r>
              <w:rPr>
                <w:noProof/>
                <w:webHidden/>
              </w:rPr>
              <w:tab/>
            </w:r>
            <w:r>
              <w:rPr>
                <w:noProof/>
                <w:webHidden/>
              </w:rPr>
              <w:fldChar w:fldCharType="begin"/>
            </w:r>
            <w:r>
              <w:rPr>
                <w:noProof/>
                <w:webHidden/>
              </w:rPr>
              <w:instrText xml:space="preserve"> PAGEREF _Toc62730326 \h </w:instrText>
            </w:r>
            <w:r>
              <w:rPr>
                <w:noProof/>
                <w:webHidden/>
              </w:rPr>
            </w:r>
            <w:r>
              <w:rPr>
                <w:noProof/>
                <w:webHidden/>
              </w:rPr>
              <w:fldChar w:fldCharType="separate"/>
            </w:r>
            <w:r>
              <w:rPr>
                <w:noProof/>
                <w:webHidden/>
              </w:rPr>
              <w:t>17</w:t>
            </w:r>
            <w:r>
              <w:rPr>
                <w:noProof/>
                <w:webHidden/>
              </w:rPr>
              <w:fldChar w:fldCharType="end"/>
            </w:r>
          </w:hyperlink>
        </w:p>
        <w:p w14:paraId="48AE971B" w14:textId="6D3FFF2D" w:rsidR="001A1FCD" w:rsidRDefault="001A1FCD">
          <w:pPr>
            <w:pStyle w:val="TOC2"/>
            <w:rPr>
              <w:noProof/>
            </w:rPr>
          </w:pPr>
          <w:hyperlink w:anchor="_Toc62730327" w:history="1">
            <w:r w:rsidRPr="00CA7530">
              <w:rPr>
                <w:rStyle w:val="Hyperlink"/>
                <w:noProof/>
                <w14:scene3d>
                  <w14:camera w14:prst="orthographicFront"/>
                  <w14:lightRig w14:rig="threePt" w14:dir="t">
                    <w14:rot w14:lat="0" w14:lon="0" w14:rev="0"/>
                  </w14:lightRig>
                </w14:scene3d>
              </w:rPr>
              <w:t>10.1.</w:t>
            </w:r>
            <w:r>
              <w:rPr>
                <w:noProof/>
              </w:rPr>
              <w:tab/>
            </w:r>
            <w:r w:rsidRPr="00CA7530">
              <w:rPr>
                <w:rStyle w:val="Hyperlink"/>
                <w:noProof/>
              </w:rPr>
              <w:t>Training</w:t>
            </w:r>
            <w:r>
              <w:rPr>
                <w:noProof/>
                <w:webHidden/>
              </w:rPr>
              <w:tab/>
            </w:r>
            <w:r>
              <w:rPr>
                <w:noProof/>
                <w:webHidden/>
              </w:rPr>
              <w:fldChar w:fldCharType="begin"/>
            </w:r>
            <w:r>
              <w:rPr>
                <w:noProof/>
                <w:webHidden/>
              </w:rPr>
              <w:instrText xml:space="preserve"> PAGEREF _Toc62730327 \h </w:instrText>
            </w:r>
            <w:r>
              <w:rPr>
                <w:noProof/>
                <w:webHidden/>
              </w:rPr>
            </w:r>
            <w:r>
              <w:rPr>
                <w:noProof/>
                <w:webHidden/>
              </w:rPr>
              <w:fldChar w:fldCharType="separate"/>
            </w:r>
            <w:r>
              <w:rPr>
                <w:noProof/>
                <w:webHidden/>
              </w:rPr>
              <w:t>17</w:t>
            </w:r>
            <w:r>
              <w:rPr>
                <w:noProof/>
                <w:webHidden/>
              </w:rPr>
              <w:fldChar w:fldCharType="end"/>
            </w:r>
          </w:hyperlink>
        </w:p>
        <w:p w14:paraId="6CE7D028" w14:textId="55359F8D" w:rsidR="001A1FCD" w:rsidRDefault="001A1FCD">
          <w:pPr>
            <w:pStyle w:val="TOC2"/>
            <w:rPr>
              <w:noProof/>
            </w:rPr>
          </w:pPr>
          <w:hyperlink w:anchor="_Toc62730328" w:history="1">
            <w:r w:rsidRPr="00CA7530">
              <w:rPr>
                <w:rStyle w:val="Hyperlink"/>
                <w:noProof/>
                <w14:scene3d>
                  <w14:camera w14:prst="orthographicFront"/>
                  <w14:lightRig w14:rig="threePt" w14:dir="t">
                    <w14:rot w14:lat="0" w14:lon="0" w14:rev="0"/>
                  </w14:lightRig>
                </w14:scene3d>
              </w:rPr>
              <w:t>10.2.</w:t>
            </w:r>
            <w:r>
              <w:rPr>
                <w:noProof/>
              </w:rPr>
              <w:tab/>
            </w:r>
            <w:r w:rsidRPr="00CA7530">
              <w:rPr>
                <w:rStyle w:val="Hyperlink"/>
                <w:noProof/>
              </w:rPr>
              <w:t>Personal Protective Equipment (PPE)</w:t>
            </w:r>
            <w:r>
              <w:rPr>
                <w:noProof/>
                <w:webHidden/>
              </w:rPr>
              <w:tab/>
            </w:r>
            <w:r>
              <w:rPr>
                <w:noProof/>
                <w:webHidden/>
              </w:rPr>
              <w:fldChar w:fldCharType="begin"/>
            </w:r>
            <w:r>
              <w:rPr>
                <w:noProof/>
                <w:webHidden/>
              </w:rPr>
              <w:instrText xml:space="preserve"> PAGEREF _Toc62730328 \h </w:instrText>
            </w:r>
            <w:r>
              <w:rPr>
                <w:noProof/>
                <w:webHidden/>
              </w:rPr>
            </w:r>
            <w:r>
              <w:rPr>
                <w:noProof/>
                <w:webHidden/>
              </w:rPr>
              <w:fldChar w:fldCharType="separate"/>
            </w:r>
            <w:r>
              <w:rPr>
                <w:noProof/>
                <w:webHidden/>
              </w:rPr>
              <w:t>17</w:t>
            </w:r>
            <w:r>
              <w:rPr>
                <w:noProof/>
                <w:webHidden/>
              </w:rPr>
              <w:fldChar w:fldCharType="end"/>
            </w:r>
          </w:hyperlink>
        </w:p>
        <w:p w14:paraId="14297736" w14:textId="51921A9E" w:rsidR="001A1FCD" w:rsidRDefault="001A1FCD">
          <w:pPr>
            <w:pStyle w:val="TOC2"/>
            <w:rPr>
              <w:noProof/>
            </w:rPr>
          </w:pPr>
          <w:hyperlink w:anchor="_Toc62730329" w:history="1">
            <w:r w:rsidRPr="00CA7530">
              <w:rPr>
                <w:rStyle w:val="Hyperlink"/>
                <w:noProof/>
                <w14:scene3d>
                  <w14:camera w14:prst="orthographicFront"/>
                  <w14:lightRig w14:rig="threePt" w14:dir="t">
                    <w14:rot w14:lat="0" w14:lon="0" w14:rev="0"/>
                  </w14:lightRig>
                </w14:scene3d>
              </w:rPr>
              <w:t>10.3.</w:t>
            </w:r>
            <w:r>
              <w:rPr>
                <w:noProof/>
              </w:rPr>
              <w:tab/>
            </w:r>
            <w:r w:rsidRPr="00CA7530">
              <w:rPr>
                <w:rStyle w:val="Hyperlink"/>
                <w:noProof/>
              </w:rPr>
              <w:t>Enrolment</w:t>
            </w:r>
            <w:r>
              <w:rPr>
                <w:noProof/>
                <w:webHidden/>
              </w:rPr>
              <w:tab/>
            </w:r>
            <w:r>
              <w:rPr>
                <w:noProof/>
                <w:webHidden/>
              </w:rPr>
              <w:fldChar w:fldCharType="begin"/>
            </w:r>
            <w:r>
              <w:rPr>
                <w:noProof/>
                <w:webHidden/>
              </w:rPr>
              <w:instrText xml:space="preserve"> PAGEREF _Toc62730329 \h </w:instrText>
            </w:r>
            <w:r>
              <w:rPr>
                <w:noProof/>
                <w:webHidden/>
              </w:rPr>
            </w:r>
            <w:r>
              <w:rPr>
                <w:noProof/>
                <w:webHidden/>
              </w:rPr>
              <w:fldChar w:fldCharType="separate"/>
            </w:r>
            <w:r>
              <w:rPr>
                <w:noProof/>
                <w:webHidden/>
              </w:rPr>
              <w:t>18</w:t>
            </w:r>
            <w:r>
              <w:rPr>
                <w:noProof/>
                <w:webHidden/>
              </w:rPr>
              <w:fldChar w:fldCharType="end"/>
            </w:r>
          </w:hyperlink>
        </w:p>
        <w:p w14:paraId="15CEFCA8" w14:textId="412B790C" w:rsidR="001A1FCD" w:rsidRDefault="001A1FCD">
          <w:pPr>
            <w:pStyle w:val="TOC2"/>
            <w:rPr>
              <w:noProof/>
            </w:rPr>
          </w:pPr>
          <w:hyperlink w:anchor="_Toc62730330" w:history="1">
            <w:r w:rsidRPr="00CA7530">
              <w:rPr>
                <w:rStyle w:val="Hyperlink"/>
                <w:noProof/>
                <w14:scene3d>
                  <w14:camera w14:prst="orthographicFront"/>
                  <w14:lightRig w14:rig="threePt" w14:dir="t">
                    <w14:rot w14:lat="0" w14:lon="0" w14:rev="0"/>
                  </w14:lightRig>
                </w14:scene3d>
              </w:rPr>
              <w:t>10.4.</w:t>
            </w:r>
            <w:r>
              <w:rPr>
                <w:noProof/>
              </w:rPr>
              <w:tab/>
            </w:r>
            <w:r w:rsidRPr="00CA7530">
              <w:rPr>
                <w:rStyle w:val="Hyperlink"/>
                <w:noProof/>
              </w:rPr>
              <w:t>Screening and Eligibility Assessment</w:t>
            </w:r>
            <w:r>
              <w:rPr>
                <w:noProof/>
                <w:webHidden/>
              </w:rPr>
              <w:tab/>
            </w:r>
            <w:r>
              <w:rPr>
                <w:noProof/>
                <w:webHidden/>
              </w:rPr>
              <w:fldChar w:fldCharType="begin"/>
            </w:r>
            <w:r>
              <w:rPr>
                <w:noProof/>
                <w:webHidden/>
              </w:rPr>
              <w:instrText xml:space="preserve"> PAGEREF _Toc62730330 \h </w:instrText>
            </w:r>
            <w:r>
              <w:rPr>
                <w:noProof/>
                <w:webHidden/>
              </w:rPr>
            </w:r>
            <w:r>
              <w:rPr>
                <w:noProof/>
                <w:webHidden/>
              </w:rPr>
              <w:fldChar w:fldCharType="separate"/>
            </w:r>
            <w:r>
              <w:rPr>
                <w:noProof/>
                <w:webHidden/>
              </w:rPr>
              <w:t>18</w:t>
            </w:r>
            <w:r>
              <w:rPr>
                <w:noProof/>
                <w:webHidden/>
              </w:rPr>
              <w:fldChar w:fldCharType="end"/>
            </w:r>
          </w:hyperlink>
        </w:p>
        <w:p w14:paraId="40BF68B0" w14:textId="2D735C75" w:rsidR="001A1FCD" w:rsidRDefault="001A1FCD">
          <w:pPr>
            <w:pStyle w:val="TOC2"/>
            <w:rPr>
              <w:noProof/>
            </w:rPr>
          </w:pPr>
          <w:hyperlink w:anchor="_Toc62730331" w:history="1">
            <w:r w:rsidRPr="00CA7530">
              <w:rPr>
                <w:rStyle w:val="Hyperlink"/>
                <w:i/>
                <w:noProof/>
                <w:lang w:eastAsia="en-US" w:bidi="en-US"/>
              </w:rPr>
              <w:t>Qualitative Sampling Strategy</w:t>
            </w:r>
            <w:r>
              <w:rPr>
                <w:noProof/>
                <w:webHidden/>
              </w:rPr>
              <w:tab/>
            </w:r>
            <w:r>
              <w:rPr>
                <w:noProof/>
                <w:webHidden/>
              </w:rPr>
              <w:fldChar w:fldCharType="begin"/>
            </w:r>
            <w:r>
              <w:rPr>
                <w:noProof/>
                <w:webHidden/>
              </w:rPr>
              <w:instrText xml:space="preserve"> PAGEREF _Toc62730331 \h </w:instrText>
            </w:r>
            <w:r>
              <w:rPr>
                <w:noProof/>
                <w:webHidden/>
              </w:rPr>
            </w:r>
            <w:r>
              <w:rPr>
                <w:noProof/>
                <w:webHidden/>
              </w:rPr>
              <w:fldChar w:fldCharType="separate"/>
            </w:r>
            <w:r>
              <w:rPr>
                <w:noProof/>
                <w:webHidden/>
              </w:rPr>
              <w:t>18</w:t>
            </w:r>
            <w:r>
              <w:rPr>
                <w:noProof/>
                <w:webHidden/>
              </w:rPr>
              <w:fldChar w:fldCharType="end"/>
            </w:r>
          </w:hyperlink>
        </w:p>
        <w:p w14:paraId="0A1FEF7F" w14:textId="598933CF" w:rsidR="001A1FCD" w:rsidRDefault="001A1FCD">
          <w:pPr>
            <w:pStyle w:val="TOC2"/>
            <w:rPr>
              <w:noProof/>
            </w:rPr>
          </w:pPr>
          <w:hyperlink w:anchor="_Toc62730332" w:history="1">
            <w:r w:rsidRPr="00CA7530">
              <w:rPr>
                <w:rStyle w:val="Hyperlink"/>
                <w:noProof/>
                <w14:scene3d>
                  <w14:camera w14:prst="orthographicFront"/>
                  <w14:lightRig w14:rig="threePt" w14:dir="t">
                    <w14:rot w14:lat="0" w14:lon="0" w14:rev="0"/>
                  </w14:lightRig>
                </w14:scene3d>
              </w:rPr>
              <w:t>10.5.</w:t>
            </w:r>
            <w:r>
              <w:rPr>
                <w:noProof/>
              </w:rPr>
              <w:tab/>
            </w:r>
            <w:r w:rsidRPr="00CA7530">
              <w:rPr>
                <w:rStyle w:val="Hyperlink"/>
                <w:noProof/>
              </w:rPr>
              <w:t>Informed Consent</w:t>
            </w:r>
            <w:r>
              <w:rPr>
                <w:noProof/>
                <w:webHidden/>
              </w:rPr>
              <w:tab/>
            </w:r>
            <w:r>
              <w:rPr>
                <w:noProof/>
                <w:webHidden/>
              </w:rPr>
              <w:fldChar w:fldCharType="begin"/>
            </w:r>
            <w:r>
              <w:rPr>
                <w:noProof/>
                <w:webHidden/>
              </w:rPr>
              <w:instrText xml:space="preserve"> PAGEREF _Toc62730332 \h </w:instrText>
            </w:r>
            <w:r>
              <w:rPr>
                <w:noProof/>
                <w:webHidden/>
              </w:rPr>
            </w:r>
            <w:r>
              <w:rPr>
                <w:noProof/>
                <w:webHidden/>
              </w:rPr>
              <w:fldChar w:fldCharType="separate"/>
            </w:r>
            <w:r>
              <w:rPr>
                <w:noProof/>
                <w:webHidden/>
              </w:rPr>
              <w:t>19</w:t>
            </w:r>
            <w:r>
              <w:rPr>
                <w:noProof/>
                <w:webHidden/>
              </w:rPr>
              <w:fldChar w:fldCharType="end"/>
            </w:r>
          </w:hyperlink>
        </w:p>
        <w:p w14:paraId="0633A086" w14:textId="63168380" w:rsidR="001A1FCD" w:rsidRDefault="001A1FCD">
          <w:pPr>
            <w:pStyle w:val="TOC2"/>
            <w:rPr>
              <w:noProof/>
            </w:rPr>
          </w:pPr>
          <w:hyperlink w:anchor="_Toc62730333" w:history="1">
            <w:r w:rsidRPr="00CA7530">
              <w:rPr>
                <w:rStyle w:val="Hyperlink"/>
                <w:noProof/>
                <w14:scene3d>
                  <w14:camera w14:prst="orthographicFront"/>
                  <w14:lightRig w14:rig="threePt" w14:dir="t">
                    <w14:rot w14:lat="0" w14:lon="0" w14:rev="0"/>
                  </w14:lightRig>
                </w14:scene3d>
              </w:rPr>
              <w:t>10.6.</w:t>
            </w:r>
            <w:r>
              <w:rPr>
                <w:noProof/>
              </w:rPr>
              <w:tab/>
            </w:r>
            <w:r w:rsidRPr="00CA7530">
              <w:rPr>
                <w:rStyle w:val="Hyperlink"/>
                <w:noProof/>
              </w:rPr>
              <w:t>Blinding and code-breaking</w:t>
            </w:r>
            <w:r>
              <w:rPr>
                <w:noProof/>
                <w:webHidden/>
              </w:rPr>
              <w:tab/>
            </w:r>
            <w:r>
              <w:rPr>
                <w:noProof/>
                <w:webHidden/>
              </w:rPr>
              <w:fldChar w:fldCharType="begin"/>
            </w:r>
            <w:r>
              <w:rPr>
                <w:noProof/>
                <w:webHidden/>
              </w:rPr>
              <w:instrText xml:space="preserve"> PAGEREF _Toc62730333 \h </w:instrText>
            </w:r>
            <w:r>
              <w:rPr>
                <w:noProof/>
                <w:webHidden/>
              </w:rPr>
            </w:r>
            <w:r>
              <w:rPr>
                <w:noProof/>
                <w:webHidden/>
              </w:rPr>
              <w:fldChar w:fldCharType="separate"/>
            </w:r>
            <w:r>
              <w:rPr>
                <w:noProof/>
                <w:webHidden/>
              </w:rPr>
              <w:t>19</w:t>
            </w:r>
            <w:r>
              <w:rPr>
                <w:noProof/>
                <w:webHidden/>
              </w:rPr>
              <w:fldChar w:fldCharType="end"/>
            </w:r>
          </w:hyperlink>
        </w:p>
        <w:p w14:paraId="05A1EFCD" w14:textId="651CCFDC" w:rsidR="001A1FCD" w:rsidRDefault="001A1FCD">
          <w:pPr>
            <w:pStyle w:val="TOC2"/>
            <w:rPr>
              <w:noProof/>
            </w:rPr>
          </w:pPr>
          <w:hyperlink w:anchor="_Toc62730334" w:history="1">
            <w:r w:rsidRPr="00CA7530">
              <w:rPr>
                <w:rStyle w:val="Hyperlink"/>
                <w:noProof/>
                <w14:scene3d>
                  <w14:camera w14:prst="orthographicFront"/>
                  <w14:lightRig w14:rig="threePt" w14:dir="t">
                    <w14:rot w14:lat="0" w14:lon="0" w14:rev="0"/>
                  </w14:lightRig>
                </w14:scene3d>
              </w:rPr>
              <w:t>10.7.</w:t>
            </w:r>
            <w:r>
              <w:rPr>
                <w:noProof/>
              </w:rPr>
              <w:tab/>
            </w:r>
            <w:r w:rsidRPr="00CA7530">
              <w:rPr>
                <w:rStyle w:val="Hyperlink"/>
                <w:noProof/>
              </w:rPr>
              <w:t>Description of study intervention(s), comparators and study procedures (clinical)</w:t>
            </w:r>
            <w:r>
              <w:rPr>
                <w:noProof/>
                <w:webHidden/>
              </w:rPr>
              <w:tab/>
            </w:r>
            <w:r>
              <w:rPr>
                <w:noProof/>
                <w:webHidden/>
              </w:rPr>
              <w:fldChar w:fldCharType="begin"/>
            </w:r>
            <w:r>
              <w:rPr>
                <w:noProof/>
                <w:webHidden/>
              </w:rPr>
              <w:instrText xml:space="preserve"> PAGEREF _Toc62730334 \h </w:instrText>
            </w:r>
            <w:r>
              <w:rPr>
                <w:noProof/>
                <w:webHidden/>
              </w:rPr>
            </w:r>
            <w:r>
              <w:rPr>
                <w:noProof/>
                <w:webHidden/>
              </w:rPr>
              <w:fldChar w:fldCharType="separate"/>
            </w:r>
            <w:r>
              <w:rPr>
                <w:noProof/>
                <w:webHidden/>
              </w:rPr>
              <w:t>19</w:t>
            </w:r>
            <w:r>
              <w:rPr>
                <w:noProof/>
                <w:webHidden/>
              </w:rPr>
              <w:fldChar w:fldCharType="end"/>
            </w:r>
          </w:hyperlink>
        </w:p>
        <w:p w14:paraId="30794B03" w14:textId="5D0FA066" w:rsidR="001A1FCD" w:rsidRDefault="001A1FCD">
          <w:pPr>
            <w:pStyle w:val="TOC2"/>
            <w:rPr>
              <w:noProof/>
            </w:rPr>
          </w:pPr>
          <w:hyperlink w:anchor="_Toc62730335" w:history="1">
            <w:r w:rsidRPr="00CA7530">
              <w:rPr>
                <w:rStyle w:val="Hyperlink"/>
                <w:noProof/>
                <w14:scene3d>
                  <w14:camera w14:prst="orthographicFront"/>
                  <w14:lightRig w14:rig="threePt" w14:dir="t">
                    <w14:rot w14:lat="0" w14:lon="0" w14:rev="0"/>
                  </w14:lightRig>
                </w14:scene3d>
              </w:rPr>
              <w:t>10.8.</w:t>
            </w:r>
            <w:r>
              <w:rPr>
                <w:noProof/>
              </w:rPr>
              <w:tab/>
            </w:r>
            <w:r w:rsidRPr="00CA7530">
              <w:rPr>
                <w:rStyle w:val="Hyperlink"/>
                <w:noProof/>
              </w:rPr>
              <w:t>Description of study procedure(s)</w:t>
            </w:r>
            <w:r>
              <w:rPr>
                <w:noProof/>
                <w:webHidden/>
              </w:rPr>
              <w:tab/>
            </w:r>
            <w:r>
              <w:rPr>
                <w:noProof/>
                <w:webHidden/>
              </w:rPr>
              <w:fldChar w:fldCharType="begin"/>
            </w:r>
            <w:r>
              <w:rPr>
                <w:noProof/>
                <w:webHidden/>
              </w:rPr>
              <w:instrText xml:space="preserve"> PAGEREF _Toc62730335 \h </w:instrText>
            </w:r>
            <w:r>
              <w:rPr>
                <w:noProof/>
                <w:webHidden/>
              </w:rPr>
            </w:r>
            <w:r>
              <w:rPr>
                <w:noProof/>
                <w:webHidden/>
              </w:rPr>
              <w:fldChar w:fldCharType="separate"/>
            </w:r>
            <w:r>
              <w:rPr>
                <w:noProof/>
                <w:webHidden/>
              </w:rPr>
              <w:t>21</w:t>
            </w:r>
            <w:r>
              <w:rPr>
                <w:noProof/>
                <w:webHidden/>
              </w:rPr>
              <w:fldChar w:fldCharType="end"/>
            </w:r>
          </w:hyperlink>
        </w:p>
        <w:p w14:paraId="383F8D21" w14:textId="6724B5A9" w:rsidR="001A1FCD" w:rsidRDefault="001A1FCD">
          <w:pPr>
            <w:pStyle w:val="TOC2"/>
            <w:rPr>
              <w:noProof/>
            </w:rPr>
          </w:pPr>
          <w:hyperlink w:anchor="_Toc62730336" w:history="1">
            <w:r w:rsidRPr="00CA7530">
              <w:rPr>
                <w:rStyle w:val="Hyperlink"/>
                <w:noProof/>
                <w14:scene3d>
                  <w14:camera w14:prst="orthographicFront"/>
                  <w14:lightRig w14:rig="threePt" w14:dir="t">
                    <w14:rot w14:lat="0" w14:lon="0" w14:rev="0"/>
                  </w14:lightRig>
                </w14:scene3d>
              </w:rPr>
              <w:t>10.9.</w:t>
            </w:r>
            <w:r>
              <w:rPr>
                <w:noProof/>
              </w:rPr>
              <w:tab/>
            </w:r>
            <w:r w:rsidRPr="00CA7530">
              <w:rPr>
                <w:rStyle w:val="Hyperlink"/>
                <w:noProof/>
              </w:rPr>
              <w:t>Baseline Assessments</w:t>
            </w:r>
            <w:r>
              <w:rPr>
                <w:noProof/>
                <w:webHidden/>
              </w:rPr>
              <w:tab/>
            </w:r>
            <w:r>
              <w:rPr>
                <w:noProof/>
                <w:webHidden/>
              </w:rPr>
              <w:fldChar w:fldCharType="begin"/>
            </w:r>
            <w:r>
              <w:rPr>
                <w:noProof/>
                <w:webHidden/>
              </w:rPr>
              <w:instrText xml:space="preserve"> PAGEREF _Toc62730336 \h </w:instrText>
            </w:r>
            <w:r>
              <w:rPr>
                <w:noProof/>
                <w:webHidden/>
              </w:rPr>
            </w:r>
            <w:r>
              <w:rPr>
                <w:noProof/>
                <w:webHidden/>
              </w:rPr>
              <w:fldChar w:fldCharType="separate"/>
            </w:r>
            <w:r>
              <w:rPr>
                <w:noProof/>
                <w:webHidden/>
              </w:rPr>
              <w:t>21</w:t>
            </w:r>
            <w:r>
              <w:rPr>
                <w:noProof/>
                <w:webHidden/>
              </w:rPr>
              <w:fldChar w:fldCharType="end"/>
            </w:r>
          </w:hyperlink>
        </w:p>
        <w:p w14:paraId="7915F90F" w14:textId="4323EA33" w:rsidR="001A1FCD" w:rsidRDefault="001A1FCD">
          <w:pPr>
            <w:pStyle w:val="TOC2"/>
            <w:rPr>
              <w:noProof/>
            </w:rPr>
          </w:pPr>
          <w:hyperlink w:anchor="_Toc62730337" w:history="1">
            <w:r w:rsidRPr="00CA7530">
              <w:rPr>
                <w:rStyle w:val="Hyperlink"/>
                <w:noProof/>
                <w14:scene3d>
                  <w14:camera w14:prst="orthographicFront"/>
                  <w14:lightRig w14:rig="threePt" w14:dir="t">
                    <w14:rot w14:lat="0" w14:lon="0" w14:rev="0"/>
                  </w14:lightRig>
                </w14:scene3d>
              </w:rPr>
              <w:t>10.10.</w:t>
            </w:r>
            <w:r>
              <w:rPr>
                <w:noProof/>
              </w:rPr>
              <w:tab/>
            </w:r>
            <w:r w:rsidRPr="00CA7530">
              <w:rPr>
                <w:rStyle w:val="Hyperlink"/>
                <w:noProof/>
              </w:rPr>
              <w:t>Subsequent Visits</w:t>
            </w:r>
            <w:r>
              <w:rPr>
                <w:noProof/>
                <w:webHidden/>
              </w:rPr>
              <w:tab/>
            </w:r>
            <w:r>
              <w:rPr>
                <w:noProof/>
                <w:webHidden/>
              </w:rPr>
              <w:fldChar w:fldCharType="begin"/>
            </w:r>
            <w:r>
              <w:rPr>
                <w:noProof/>
                <w:webHidden/>
              </w:rPr>
              <w:instrText xml:space="preserve"> PAGEREF _Toc62730337 \h </w:instrText>
            </w:r>
            <w:r>
              <w:rPr>
                <w:noProof/>
                <w:webHidden/>
              </w:rPr>
            </w:r>
            <w:r>
              <w:rPr>
                <w:noProof/>
                <w:webHidden/>
              </w:rPr>
              <w:fldChar w:fldCharType="separate"/>
            </w:r>
            <w:r>
              <w:rPr>
                <w:noProof/>
                <w:webHidden/>
              </w:rPr>
              <w:t>22</w:t>
            </w:r>
            <w:r>
              <w:rPr>
                <w:noProof/>
                <w:webHidden/>
              </w:rPr>
              <w:fldChar w:fldCharType="end"/>
            </w:r>
          </w:hyperlink>
        </w:p>
        <w:p w14:paraId="5B00BEFE" w14:textId="651A6CF2" w:rsidR="001A1FCD" w:rsidRDefault="001A1FCD">
          <w:pPr>
            <w:pStyle w:val="TOC2"/>
            <w:rPr>
              <w:noProof/>
            </w:rPr>
          </w:pPr>
          <w:hyperlink w:anchor="_Toc62730338" w:history="1">
            <w:r w:rsidRPr="00CA7530">
              <w:rPr>
                <w:rStyle w:val="Hyperlink"/>
                <w:noProof/>
                <w14:scene3d>
                  <w14:camera w14:prst="orthographicFront"/>
                  <w14:lightRig w14:rig="threePt" w14:dir="t">
                    <w14:rot w14:lat="0" w14:lon="0" w14:rev="0"/>
                  </w14:lightRig>
                </w14:scene3d>
              </w:rPr>
              <w:t>10.11.</w:t>
            </w:r>
            <w:r>
              <w:rPr>
                <w:noProof/>
              </w:rPr>
              <w:tab/>
            </w:r>
            <w:r w:rsidRPr="00CA7530">
              <w:rPr>
                <w:rStyle w:val="Hyperlink"/>
                <w:noProof/>
              </w:rPr>
              <w:t>Enhanced Follow-up.</w:t>
            </w:r>
            <w:r>
              <w:rPr>
                <w:noProof/>
                <w:webHidden/>
              </w:rPr>
              <w:tab/>
            </w:r>
            <w:r>
              <w:rPr>
                <w:noProof/>
                <w:webHidden/>
              </w:rPr>
              <w:fldChar w:fldCharType="begin"/>
            </w:r>
            <w:r>
              <w:rPr>
                <w:noProof/>
                <w:webHidden/>
              </w:rPr>
              <w:instrText xml:space="preserve"> PAGEREF _Toc62730338 \h </w:instrText>
            </w:r>
            <w:r>
              <w:rPr>
                <w:noProof/>
                <w:webHidden/>
              </w:rPr>
            </w:r>
            <w:r>
              <w:rPr>
                <w:noProof/>
                <w:webHidden/>
              </w:rPr>
              <w:fldChar w:fldCharType="separate"/>
            </w:r>
            <w:r>
              <w:rPr>
                <w:noProof/>
                <w:webHidden/>
              </w:rPr>
              <w:t>22</w:t>
            </w:r>
            <w:r>
              <w:rPr>
                <w:noProof/>
                <w:webHidden/>
              </w:rPr>
              <w:fldChar w:fldCharType="end"/>
            </w:r>
          </w:hyperlink>
        </w:p>
        <w:p w14:paraId="46ABEA91" w14:textId="3FFF85CC" w:rsidR="001A1FCD" w:rsidRDefault="001A1FCD">
          <w:pPr>
            <w:pStyle w:val="TOC2"/>
            <w:rPr>
              <w:noProof/>
            </w:rPr>
          </w:pPr>
          <w:hyperlink w:anchor="_Toc62730339" w:history="1">
            <w:r w:rsidRPr="00CA7530">
              <w:rPr>
                <w:rStyle w:val="Hyperlink"/>
                <w:noProof/>
                <w14:scene3d>
                  <w14:camera w14:prst="orthographicFront"/>
                  <w14:lightRig w14:rig="threePt" w14:dir="t">
                    <w14:rot w14:lat="0" w14:lon="0" w14:rev="0"/>
                  </w14:lightRig>
                </w14:scene3d>
              </w:rPr>
              <w:t>10.12.</w:t>
            </w:r>
            <w:r>
              <w:rPr>
                <w:noProof/>
              </w:rPr>
              <w:tab/>
            </w:r>
            <w:r w:rsidRPr="00CA7530">
              <w:rPr>
                <w:rStyle w:val="Hyperlink"/>
                <w:noProof/>
              </w:rPr>
              <w:t>Sample Handling</w:t>
            </w:r>
            <w:r>
              <w:rPr>
                <w:noProof/>
                <w:webHidden/>
              </w:rPr>
              <w:tab/>
            </w:r>
            <w:r>
              <w:rPr>
                <w:noProof/>
                <w:webHidden/>
              </w:rPr>
              <w:fldChar w:fldCharType="begin"/>
            </w:r>
            <w:r>
              <w:rPr>
                <w:noProof/>
                <w:webHidden/>
              </w:rPr>
              <w:instrText xml:space="preserve"> PAGEREF _Toc62730339 \h </w:instrText>
            </w:r>
            <w:r>
              <w:rPr>
                <w:noProof/>
                <w:webHidden/>
              </w:rPr>
            </w:r>
            <w:r>
              <w:rPr>
                <w:noProof/>
                <w:webHidden/>
              </w:rPr>
              <w:fldChar w:fldCharType="separate"/>
            </w:r>
            <w:r>
              <w:rPr>
                <w:noProof/>
                <w:webHidden/>
              </w:rPr>
              <w:t>23</w:t>
            </w:r>
            <w:r>
              <w:rPr>
                <w:noProof/>
                <w:webHidden/>
              </w:rPr>
              <w:fldChar w:fldCharType="end"/>
            </w:r>
          </w:hyperlink>
        </w:p>
        <w:p w14:paraId="4C52A3C7" w14:textId="3A29D321" w:rsidR="001A1FCD" w:rsidRDefault="001A1FCD">
          <w:pPr>
            <w:pStyle w:val="TOC2"/>
            <w:rPr>
              <w:noProof/>
            </w:rPr>
          </w:pPr>
          <w:hyperlink w:anchor="_Toc62730340" w:history="1">
            <w:r w:rsidRPr="00CA7530">
              <w:rPr>
                <w:rStyle w:val="Hyperlink"/>
                <w:noProof/>
                <w14:scene3d>
                  <w14:camera w14:prst="orthographicFront"/>
                  <w14:lightRig w14:rig="threePt" w14:dir="t">
                    <w14:rot w14:lat="0" w14:lon="0" w14:rev="0"/>
                  </w14:lightRig>
                </w14:scene3d>
              </w:rPr>
              <w:t>10.13.</w:t>
            </w:r>
            <w:r>
              <w:rPr>
                <w:noProof/>
              </w:rPr>
              <w:tab/>
            </w:r>
            <w:r w:rsidRPr="00CA7530">
              <w:rPr>
                <w:rStyle w:val="Hyperlink"/>
                <w:noProof/>
              </w:rPr>
              <w:t>Early Discontinuation/Withdrawal of Participants</w:t>
            </w:r>
            <w:r>
              <w:rPr>
                <w:noProof/>
                <w:webHidden/>
              </w:rPr>
              <w:tab/>
            </w:r>
            <w:r>
              <w:rPr>
                <w:noProof/>
                <w:webHidden/>
              </w:rPr>
              <w:fldChar w:fldCharType="begin"/>
            </w:r>
            <w:r>
              <w:rPr>
                <w:noProof/>
                <w:webHidden/>
              </w:rPr>
              <w:instrText xml:space="preserve"> PAGEREF _Toc62730340 \h </w:instrText>
            </w:r>
            <w:r>
              <w:rPr>
                <w:noProof/>
                <w:webHidden/>
              </w:rPr>
            </w:r>
            <w:r>
              <w:rPr>
                <w:noProof/>
                <w:webHidden/>
              </w:rPr>
              <w:fldChar w:fldCharType="separate"/>
            </w:r>
            <w:r>
              <w:rPr>
                <w:noProof/>
                <w:webHidden/>
              </w:rPr>
              <w:t>23</w:t>
            </w:r>
            <w:r>
              <w:rPr>
                <w:noProof/>
                <w:webHidden/>
              </w:rPr>
              <w:fldChar w:fldCharType="end"/>
            </w:r>
          </w:hyperlink>
        </w:p>
        <w:p w14:paraId="1961E0BD" w14:textId="4FF9F4C5" w:rsidR="001A1FCD" w:rsidRDefault="001A1FCD">
          <w:pPr>
            <w:pStyle w:val="TOC2"/>
            <w:rPr>
              <w:noProof/>
            </w:rPr>
          </w:pPr>
          <w:hyperlink w:anchor="_Toc62730341" w:history="1">
            <w:r w:rsidRPr="00CA7530">
              <w:rPr>
                <w:rStyle w:val="Hyperlink"/>
                <w:noProof/>
                <w14:scene3d>
                  <w14:camera w14:prst="orthographicFront"/>
                  <w14:lightRig w14:rig="threePt" w14:dir="t">
                    <w14:rot w14:lat="0" w14:lon="0" w14:rev="0"/>
                  </w14:lightRig>
                </w14:scene3d>
              </w:rPr>
              <w:t>10.14.</w:t>
            </w:r>
            <w:r>
              <w:rPr>
                <w:noProof/>
              </w:rPr>
              <w:tab/>
            </w:r>
            <w:r w:rsidRPr="00CA7530">
              <w:rPr>
                <w:rStyle w:val="Hyperlink"/>
                <w:noProof/>
              </w:rPr>
              <w:t>Definition of End of Study</w:t>
            </w:r>
            <w:r>
              <w:rPr>
                <w:noProof/>
                <w:webHidden/>
              </w:rPr>
              <w:tab/>
            </w:r>
            <w:r>
              <w:rPr>
                <w:noProof/>
                <w:webHidden/>
              </w:rPr>
              <w:fldChar w:fldCharType="begin"/>
            </w:r>
            <w:r>
              <w:rPr>
                <w:noProof/>
                <w:webHidden/>
              </w:rPr>
              <w:instrText xml:space="preserve"> PAGEREF _Toc62730341 \h </w:instrText>
            </w:r>
            <w:r>
              <w:rPr>
                <w:noProof/>
                <w:webHidden/>
              </w:rPr>
            </w:r>
            <w:r>
              <w:rPr>
                <w:noProof/>
                <w:webHidden/>
              </w:rPr>
              <w:fldChar w:fldCharType="separate"/>
            </w:r>
            <w:r>
              <w:rPr>
                <w:noProof/>
                <w:webHidden/>
              </w:rPr>
              <w:t>23</w:t>
            </w:r>
            <w:r>
              <w:rPr>
                <w:noProof/>
                <w:webHidden/>
              </w:rPr>
              <w:fldChar w:fldCharType="end"/>
            </w:r>
          </w:hyperlink>
        </w:p>
        <w:p w14:paraId="5AF76529" w14:textId="1D23708D" w:rsidR="001A1FCD" w:rsidRDefault="001A1FCD">
          <w:pPr>
            <w:pStyle w:val="TOC1"/>
            <w:rPr>
              <w:noProof/>
            </w:rPr>
          </w:pPr>
          <w:hyperlink w:anchor="_Toc62730342" w:history="1">
            <w:r w:rsidRPr="00CA7530">
              <w:rPr>
                <w:rStyle w:val="Hyperlink"/>
                <w:noProof/>
              </w:rPr>
              <w:t>11.</w:t>
            </w:r>
            <w:r>
              <w:rPr>
                <w:noProof/>
              </w:rPr>
              <w:tab/>
            </w:r>
            <w:r w:rsidRPr="00CA7530">
              <w:rPr>
                <w:rStyle w:val="Hyperlink"/>
                <w:noProof/>
              </w:rPr>
              <w:t>Protocol procedures for the qualitative component</w:t>
            </w:r>
            <w:r>
              <w:rPr>
                <w:noProof/>
                <w:webHidden/>
              </w:rPr>
              <w:tab/>
            </w:r>
            <w:r>
              <w:rPr>
                <w:noProof/>
                <w:webHidden/>
              </w:rPr>
              <w:fldChar w:fldCharType="begin"/>
            </w:r>
            <w:r>
              <w:rPr>
                <w:noProof/>
                <w:webHidden/>
              </w:rPr>
              <w:instrText xml:space="preserve"> PAGEREF _Toc62730342 \h </w:instrText>
            </w:r>
            <w:r>
              <w:rPr>
                <w:noProof/>
                <w:webHidden/>
              </w:rPr>
            </w:r>
            <w:r>
              <w:rPr>
                <w:noProof/>
                <w:webHidden/>
              </w:rPr>
              <w:fldChar w:fldCharType="separate"/>
            </w:r>
            <w:r>
              <w:rPr>
                <w:noProof/>
                <w:webHidden/>
              </w:rPr>
              <w:t>23</w:t>
            </w:r>
            <w:r>
              <w:rPr>
                <w:noProof/>
                <w:webHidden/>
              </w:rPr>
              <w:fldChar w:fldCharType="end"/>
            </w:r>
          </w:hyperlink>
        </w:p>
        <w:p w14:paraId="5FF0C011" w14:textId="5286ABC3" w:rsidR="001A1FCD" w:rsidRDefault="001A1FCD">
          <w:pPr>
            <w:pStyle w:val="TOC2"/>
            <w:rPr>
              <w:noProof/>
            </w:rPr>
          </w:pPr>
          <w:hyperlink w:anchor="_Toc62730343" w:history="1">
            <w:r w:rsidRPr="00CA7530">
              <w:rPr>
                <w:rStyle w:val="Hyperlink"/>
                <w:noProof/>
                <w:lang w:eastAsia="en-US" w:bidi="en-US"/>
                <w14:scene3d>
                  <w14:camera w14:prst="orthographicFront"/>
                  <w14:lightRig w14:rig="threePt" w14:dir="t">
                    <w14:rot w14:lat="0" w14:lon="0" w14:rev="0"/>
                  </w14:lightRig>
                </w14:scene3d>
              </w:rPr>
              <w:t>11.1.</w:t>
            </w:r>
            <w:r>
              <w:rPr>
                <w:noProof/>
              </w:rPr>
              <w:tab/>
            </w:r>
            <w:r w:rsidRPr="00CA7530">
              <w:rPr>
                <w:rStyle w:val="Hyperlink"/>
                <w:noProof/>
                <w:lang w:eastAsia="en-US" w:bidi="en-US"/>
              </w:rPr>
              <w:t>Informed Consent</w:t>
            </w:r>
            <w:r>
              <w:rPr>
                <w:noProof/>
                <w:webHidden/>
              </w:rPr>
              <w:tab/>
            </w:r>
            <w:r>
              <w:rPr>
                <w:noProof/>
                <w:webHidden/>
              </w:rPr>
              <w:fldChar w:fldCharType="begin"/>
            </w:r>
            <w:r>
              <w:rPr>
                <w:noProof/>
                <w:webHidden/>
              </w:rPr>
              <w:instrText xml:space="preserve"> PAGEREF _Toc62730343 \h </w:instrText>
            </w:r>
            <w:r>
              <w:rPr>
                <w:noProof/>
                <w:webHidden/>
              </w:rPr>
            </w:r>
            <w:r>
              <w:rPr>
                <w:noProof/>
                <w:webHidden/>
              </w:rPr>
              <w:fldChar w:fldCharType="separate"/>
            </w:r>
            <w:r>
              <w:rPr>
                <w:noProof/>
                <w:webHidden/>
              </w:rPr>
              <w:t>23</w:t>
            </w:r>
            <w:r>
              <w:rPr>
                <w:noProof/>
                <w:webHidden/>
              </w:rPr>
              <w:fldChar w:fldCharType="end"/>
            </w:r>
          </w:hyperlink>
        </w:p>
        <w:p w14:paraId="320534C7" w14:textId="49D455E7" w:rsidR="001A1FCD" w:rsidRDefault="001A1FCD">
          <w:pPr>
            <w:pStyle w:val="TOC2"/>
            <w:rPr>
              <w:noProof/>
            </w:rPr>
          </w:pPr>
          <w:hyperlink w:anchor="_Toc62730344" w:history="1">
            <w:r w:rsidRPr="00CA7530">
              <w:rPr>
                <w:rStyle w:val="Hyperlink"/>
                <w:noProof/>
                <w14:scene3d>
                  <w14:camera w14:prst="orthographicFront"/>
                  <w14:lightRig w14:rig="threePt" w14:dir="t">
                    <w14:rot w14:lat="0" w14:lon="0" w14:rev="0"/>
                  </w14:lightRig>
                </w14:scene3d>
              </w:rPr>
              <w:t>11.2.</w:t>
            </w:r>
            <w:r>
              <w:rPr>
                <w:noProof/>
              </w:rPr>
              <w:tab/>
            </w:r>
            <w:r w:rsidRPr="00CA7530">
              <w:rPr>
                <w:rStyle w:val="Hyperlink"/>
                <w:noProof/>
              </w:rPr>
              <w:t>Qualitative Data Collection</w:t>
            </w:r>
            <w:r>
              <w:rPr>
                <w:noProof/>
                <w:webHidden/>
              </w:rPr>
              <w:tab/>
            </w:r>
            <w:r>
              <w:rPr>
                <w:noProof/>
                <w:webHidden/>
              </w:rPr>
              <w:fldChar w:fldCharType="begin"/>
            </w:r>
            <w:r>
              <w:rPr>
                <w:noProof/>
                <w:webHidden/>
              </w:rPr>
              <w:instrText xml:space="preserve"> PAGEREF _Toc62730344 \h </w:instrText>
            </w:r>
            <w:r>
              <w:rPr>
                <w:noProof/>
                <w:webHidden/>
              </w:rPr>
            </w:r>
            <w:r>
              <w:rPr>
                <w:noProof/>
                <w:webHidden/>
              </w:rPr>
              <w:fldChar w:fldCharType="separate"/>
            </w:r>
            <w:r>
              <w:rPr>
                <w:noProof/>
                <w:webHidden/>
              </w:rPr>
              <w:t>24</w:t>
            </w:r>
            <w:r>
              <w:rPr>
                <w:noProof/>
                <w:webHidden/>
              </w:rPr>
              <w:fldChar w:fldCharType="end"/>
            </w:r>
          </w:hyperlink>
        </w:p>
        <w:p w14:paraId="0CC67FA7" w14:textId="411C0032" w:rsidR="001A1FCD" w:rsidRDefault="001A1FCD">
          <w:pPr>
            <w:pStyle w:val="TOC2"/>
            <w:rPr>
              <w:noProof/>
            </w:rPr>
          </w:pPr>
          <w:hyperlink w:anchor="_Toc62730345" w:history="1">
            <w:r w:rsidRPr="00CA7530">
              <w:rPr>
                <w:rStyle w:val="Hyperlink"/>
                <w:noProof/>
                <w:lang w:eastAsia="en-US" w:bidi="en-US"/>
                <w14:scene3d>
                  <w14:camera w14:prst="orthographicFront"/>
                  <w14:lightRig w14:rig="threePt" w14:dir="t">
                    <w14:rot w14:lat="0" w14:lon="0" w14:rev="0"/>
                  </w14:lightRig>
                </w14:scene3d>
              </w:rPr>
              <w:t>11.3.</w:t>
            </w:r>
            <w:r>
              <w:rPr>
                <w:noProof/>
              </w:rPr>
              <w:tab/>
            </w:r>
            <w:r w:rsidRPr="00CA7530">
              <w:rPr>
                <w:rStyle w:val="Hyperlink"/>
                <w:noProof/>
                <w:lang w:eastAsia="en-US" w:bidi="en-US"/>
              </w:rPr>
              <w:t>Subsequent Visits</w:t>
            </w:r>
            <w:r>
              <w:rPr>
                <w:noProof/>
                <w:webHidden/>
              </w:rPr>
              <w:tab/>
            </w:r>
            <w:r>
              <w:rPr>
                <w:noProof/>
                <w:webHidden/>
              </w:rPr>
              <w:fldChar w:fldCharType="begin"/>
            </w:r>
            <w:r>
              <w:rPr>
                <w:noProof/>
                <w:webHidden/>
              </w:rPr>
              <w:instrText xml:space="preserve"> PAGEREF _Toc62730345 \h </w:instrText>
            </w:r>
            <w:r>
              <w:rPr>
                <w:noProof/>
                <w:webHidden/>
              </w:rPr>
            </w:r>
            <w:r>
              <w:rPr>
                <w:noProof/>
                <w:webHidden/>
              </w:rPr>
              <w:fldChar w:fldCharType="separate"/>
            </w:r>
            <w:r>
              <w:rPr>
                <w:noProof/>
                <w:webHidden/>
              </w:rPr>
              <w:t>24</w:t>
            </w:r>
            <w:r>
              <w:rPr>
                <w:noProof/>
                <w:webHidden/>
              </w:rPr>
              <w:fldChar w:fldCharType="end"/>
            </w:r>
          </w:hyperlink>
        </w:p>
        <w:p w14:paraId="361BD67A" w14:textId="78A65D29" w:rsidR="001A1FCD" w:rsidRDefault="001A1FCD">
          <w:pPr>
            <w:pStyle w:val="TOC2"/>
            <w:rPr>
              <w:noProof/>
            </w:rPr>
          </w:pPr>
          <w:hyperlink w:anchor="_Toc62730346" w:history="1">
            <w:r w:rsidRPr="00CA7530">
              <w:rPr>
                <w:rStyle w:val="Hyperlink"/>
                <w:noProof/>
                <w:lang w:eastAsia="en-US" w:bidi="en-US"/>
                <w14:scene3d>
                  <w14:camera w14:prst="orthographicFront"/>
                  <w14:lightRig w14:rig="threePt" w14:dir="t">
                    <w14:rot w14:lat="0" w14:lon="0" w14:rev="0"/>
                  </w14:lightRig>
                </w14:scene3d>
              </w:rPr>
              <w:t>11.4.</w:t>
            </w:r>
            <w:r>
              <w:rPr>
                <w:noProof/>
              </w:rPr>
              <w:tab/>
            </w:r>
            <w:r w:rsidRPr="00CA7530">
              <w:rPr>
                <w:rStyle w:val="Hyperlink"/>
                <w:noProof/>
                <w:lang w:eastAsia="en-US" w:bidi="en-US"/>
              </w:rPr>
              <w:t>Discontinuation/Withdrawal of Participants from Study</w:t>
            </w:r>
            <w:r>
              <w:rPr>
                <w:noProof/>
                <w:webHidden/>
              </w:rPr>
              <w:tab/>
            </w:r>
            <w:r>
              <w:rPr>
                <w:noProof/>
                <w:webHidden/>
              </w:rPr>
              <w:fldChar w:fldCharType="begin"/>
            </w:r>
            <w:r>
              <w:rPr>
                <w:noProof/>
                <w:webHidden/>
              </w:rPr>
              <w:instrText xml:space="preserve"> PAGEREF _Toc62730346 \h </w:instrText>
            </w:r>
            <w:r>
              <w:rPr>
                <w:noProof/>
                <w:webHidden/>
              </w:rPr>
            </w:r>
            <w:r>
              <w:rPr>
                <w:noProof/>
                <w:webHidden/>
              </w:rPr>
              <w:fldChar w:fldCharType="separate"/>
            </w:r>
            <w:r>
              <w:rPr>
                <w:noProof/>
                <w:webHidden/>
              </w:rPr>
              <w:t>25</w:t>
            </w:r>
            <w:r>
              <w:rPr>
                <w:noProof/>
                <w:webHidden/>
              </w:rPr>
              <w:fldChar w:fldCharType="end"/>
            </w:r>
          </w:hyperlink>
        </w:p>
        <w:p w14:paraId="64FFD19F" w14:textId="42CB15DA" w:rsidR="001A1FCD" w:rsidRDefault="001A1FCD">
          <w:pPr>
            <w:pStyle w:val="TOC2"/>
            <w:rPr>
              <w:noProof/>
            </w:rPr>
          </w:pPr>
          <w:hyperlink w:anchor="_Toc62730347" w:history="1">
            <w:r w:rsidRPr="00CA7530">
              <w:rPr>
                <w:rStyle w:val="Hyperlink"/>
                <w:noProof/>
                <w14:scene3d>
                  <w14:camera w14:prst="orthographicFront"/>
                  <w14:lightRig w14:rig="threePt" w14:dir="t">
                    <w14:rot w14:lat="0" w14:lon="0" w14:rev="0"/>
                  </w14:lightRig>
                </w14:scene3d>
              </w:rPr>
              <w:t>11.5.</w:t>
            </w:r>
            <w:r>
              <w:rPr>
                <w:noProof/>
              </w:rPr>
              <w:tab/>
            </w:r>
            <w:r w:rsidRPr="00CA7530">
              <w:rPr>
                <w:rStyle w:val="Hyperlink"/>
                <w:noProof/>
              </w:rPr>
              <w:t>Withdrawal of data by a clinician(s), may require additional observations to be conducted.</w:t>
            </w:r>
            <w:r>
              <w:rPr>
                <w:noProof/>
                <w:webHidden/>
              </w:rPr>
              <w:tab/>
            </w:r>
            <w:r>
              <w:rPr>
                <w:noProof/>
                <w:webHidden/>
              </w:rPr>
              <w:fldChar w:fldCharType="begin"/>
            </w:r>
            <w:r>
              <w:rPr>
                <w:noProof/>
                <w:webHidden/>
              </w:rPr>
              <w:instrText xml:space="preserve"> PAGEREF _Toc62730347 \h </w:instrText>
            </w:r>
            <w:r>
              <w:rPr>
                <w:noProof/>
                <w:webHidden/>
              </w:rPr>
            </w:r>
            <w:r>
              <w:rPr>
                <w:noProof/>
                <w:webHidden/>
              </w:rPr>
              <w:fldChar w:fldCharType="separate"/>
            </w:r>
            <w:r>
              <w:rPr>
                <w:noProof/>
                <w:webHidden/>
              </w:rPr>
              <w:t>25</w:t>
            </w:r>
            <w:r>
              <w:rPr>
                <w:noProof/>
                <w:webHidden/>
              </w:rPr>
              <w:fldChar w:fldCharType="end"/>
            </w:r>
          </w:hyperlink>
        </w:p>
        <w:p w14:paraId="4519AFA8" w14:textId="13FB4CCE" w:rsidR="001A1FCD" w:rsidRDefault="001A1FCD">
          <w:pPr>
            <w:pStyle w:val="TOC2"/>
            <w:rPr>
              <w:noProof/>
            </w:rPr>
          </w:pPr>
          <w:hyperlink w:anchor="_Toc62730348" w:history="1">
            <w:r w:rsidRPr="00CA7530">
              <w:rPr>
                <w:rStyle w:val="Hyperlink"/>
                <w:noProof/>
                <w:lang w:eastAsia="en-US" w:bidi="en-US"/>
                <w14:scene3d>
                  <w14:camera w14:prst="orthographicFront"/>
                  <w14:lightRig w14:rig="threePt" w14:dir="t">
                    <w14:rot w14:lat="0" w14:lon="0" w14:rev="0"/>
                  </w14:lightRig>
                </w14:scene3d>
              </w:rPr>
              <w:t>11.6.</w:t>
            </w:r>
            <w:r>
              <w:rPr>
                <w:noProof/>
              </w:rPr>
              <w:tab/>
            </w:r>
            <w:r w:rsidRPr="00CA7530">
              <w:rPr>
                <w:rStyle w:val="Hyperlink"/>
                <w:noProof/>
                <w:lang w:eastAsia="en-US" w:bidi="en-US"/>
              </w:rPr>
              <w:t>Definition of End of Sub-study</w:t>
            </w:r>
            <w:r>
              <w:rPr>
                <w:noProof/>
                <w:webHidden/>
              </w:rPr>
              <w:tab/>
            </w:r>
            <w:r>
              <w:rPr>
                <w:noProof/>
                <w:webHidden/>
              </w:rPr>
              <w:fldChar w:fldCharType="begin"/>
            </w:r>
            <w:r>
              <w:rPr>
                <w:noProof/>
                <w:webHidden/>
              </w:rPr>
              <w:instrText xml:space="preserve"> PAGEREF _Toc62730348 \h </w:instrText>
            </w:r>
            <w:r>
              <w:rPr>
                <w:noProof/>
                <w:webHidden/>
              </w:rPr>
            </w:r>
            <w:r>
              <w:rPr>
                <w:noProof/>
                <w:webHidden/>
              </w:rPr>
              <w:fldChar w:fldCharType="separate"/>
            </w:r>
            <w:r>
              <w:rPr>
                <w:noProof/>
                <w:webHidden/>
              </w:rPr>
              <w:t>25</w:t>
            </w:r>
            <w:r>
              <w:rPr>
                <w:noProof/>
                <w:webHidden/>
              </w:rPr>
              <w:fldChar w:fldCharType="end"/>
            </w:r>
          </w:hyperlink>
        </w:p>
        <w:p w14:paraId="05749348" w14:textId="00CB2165" w:rsidR="001A1FCD" w:rsidRDefault="001A1FCD">
          <w:pPr>
            <w:pStyle w:val="TOC1"/>
            <w:rPr>
              <w:noProof/>
            </w:rPr>
          </w:pPr>
          <w:hyperlink w:anchor="_Toc62730349" w:history="1">
            <w:r w:rsidRPr="00CA7530">
              <w:rPr>
                <w:rStyle w:val="Hyperlink"/>
                <w:noProof/>
              </w:rPr>
              <w:t>12.</w:t>
            </w:r>
            <w:r>
              <w:rPr>
                <w:noProof/>
              </w:rPr>
              <w:tab/>
            </w:r>
            <w:r w:rsidRPr="00CA7530">
              <w:rPr>
                <w:rStyle w:val="Hyperlink"/>
                <w:noProof/>
              </w:rPr>
              <w:t>SAFETY REPORTING</w:t>
            </w:r>
            <w:r>
              <w:rPr>
                <w:noProof/>
                <w:webHidden/>
              </w:rPr>
              <w:tab/>
            </w:r>
            <w:r>
              <w:rPr>
                <w:noProof/>
                <w:webHidden/>
              </w:rPr>
              <w:fldChar w:fldCharType="begin"/>
            </w:r>
            <w:r>
              <w:rPr>
                <w:noProof/>
                <w:webHidden/>
              </w:rPr>
              <w:instrText xml:space="preserve"> PAGEREF _Toc62730349 \h </w:instrText>
            </w:r>
            <w:r>
              <w:rPr>
                <w:noProof/>
                <w:webHidden/>
              </w:rPr>
            </w:r>
            <w:r>
              <w:rPr>
                <w:noProof/>
                <w:webHidden/>
              </w:rPr>
              <w:fldChar w:fldCharType="separate"/>
            </w:r>
            <w:r>
              <w:rPr>
                <w:noProof/>
                <w:webHidden/>
              </w:rPr>
              <w:t>25</w:t>
            </w:r>
            <w:r>
              <w:rPr>
                <w:noProof/>
                <w:webHidden/>
              </w:rPr>
              <w:fldChar w:fldCharType="end"/>
            </w:r>
          </w:hyperlink>
        </w:p>
        <w:p w14:paraId="6442DD10" w14:textId="74F130C4" w:rsidR="001A1FCD" w:rsidRDefault="001A1FCD">
          <w:pPr>
            <w:pStyle w:val="TOC2"/>
            <w:rPr>
              <w:noProof/>
            </w:rPr>
          </w:pPr>
          <w:hyperlink w:anchor="_Toc62730350" w:history="1">
            <w:r w:rsidRPr="00CA7530">
              <w:rPr>
                <w:rStyle w:val="Hyperlink"/>
                <w:noProof/>
                <w14:scene3d>
                  <w14:camera w14:prst="orthographicFront"/>
                  <w14:lightRig w14:rig="threePt" w14:dir="t">
                    <w14:rot w14:lat="0" w14:lon="0" w14:rev="0"/>
                  </w14:lightRig>
                </w14:scene3d>
              </w:rPr>
              <w:t>12.1.</w:t>
            </w:r>
            <w:r>
              <w:rPr>
                <w:noProof/>
              </w:rPr>
              <w:tab/>
            </w:r>
            <w:r w:rsidRPr="00CA7530">
              <w:rPr>
                <w:rStyle w:val="Hyperlink"/>
                <w:noProof/>
              </w:rPr>
              <w:t>Definition of Serious Adverse Events</w:t>
            </w:r>
            <w:r>
              <w:rPr>
                <w:noProof/>
                <w:webHidden/>
              </w:rPr>
              <w:tab/>
            </w:r>
            <w:r>
              <w:rPr>
                <w:noProof/>
                <w:webHidden/>
              </w:rPr>
              <w:fldChar w:fldCharType="begin"/>
            </w:r>
            <w:r>
              <w:rPr>
                <w:noProof/>
                <w:webHidden/>
              </w:rPr>
              <w:instrText xml:space="preserve"> PAGEREF _Toc62730350 \h </w:instrText>
            </w:r>
            <w:r>
              <w:rPr>
                <w:noProof/>
                <w:webHidden/>
              </w:rPr>
            </w:r>
            <w:r>
              <w:rPr>
                <w:noProof/>
                <w:webHidden/>
              </w:rPr>
              <w:fldChar w:fldCharType="separate"/>
            </w:r>
            <w:r>
              <w:rPr>
                <w:noProof/>
                <w:webHidden/>
              </w:rPr>
              <w:t>25</w:t>
            </w:r>
            <w:r>
              <w:rPr>
                <w:noProof/>
                <w:webHidden/>
              </w:rPr>
              <w:fldChar w:fldCharType="end"/>
            </w:r>
          </w:hyperlink>
        </w:p>
        <w:p w14:paraId="74279995" w14:textId="5559E709" w:rsidR="001A1FCD" w:rsidRDefault="001A1FCD">
          <w:pPr>
            <w:pStyle w:val="TOC2"/>
            <w:rPr>
              <w:noProof/>
            </w:rPr>
          </w:pPr>
          <w:hyperlink w:anchor="_Toc62730351" w:history="1">
            <w:r w:rsidRPr="00CA7530">
              <w:rPr>
                <w:rStyle w:val="Hyperlink"/>
                <w:noProof/>
                <w14:scene3d>
                  <w14:camera w14:prst="orthographicFront"/>
                  <w14:lightRig w14:rig="threePt" w14:dir="t">
                    <w14:rot w14:lat="0" w14:lon="0" w14:rev="0"/>
                  </w14:lightRig>
                </w14:scene3d>
              </w:rPr>
              <w:t>12.2.</w:t>
            </w:r>
            <w:r>
              <w:rPr>
                <w:noProof/>
              </w:rPr>
              <w:tab/>
            </w:r>
            <w:r w:rsidRPr="00CA7530">
              <w:rPr>
                <w:rStyle w:val="Hyperlink"/>
                <w:noProof/>
              </w:rPr>
              <w:t>Reporting Procedures for Serious Adverse Events</w:t>
            </w:r>
            <w:r>
              <w:rPr>
                <w:noProof/>
                <w:webHidden/>
              </w:rPr>
              <w:tab/>
            </w:r>
            <w:r>
              <w:rPr>
                <w:noProof/>
                <w:webHidden/>
              </w:rPr>
              <w:fldChar w:fldCharType="begin"/>
            </w:r>
            <w:r>
              <w:rPr>
                <w:noProof/>
                <w:webHidden/>
              </w:rPr>
              <w:instrText xml:space="preserve"> PAGEREF _Toc62730351 \h </w:instrText>
            </w:r>
            <w:r>
              <w:rPr>
                <w:noProof/>
                <w:webHidden/>
              </w:rPr>
            </w:r>
            <w:r>
              <w:rPr>
                <w:noProof/>
                <w:webHidden/>
              </w:rPr>
              <w:fldChar w:fldCharType="separate"/>
            </w:r>
            <w:r>
              <w:rPr>
                <w:noProof/>
                <w:webHidden/>
              </w:rPr>
              <w:t>26</w:t>
            </w:r>
            <w:r>
              <w:rPr>
                <w:noProof/>
                <w:webHidden/>
              </w:rPr>
              <w:fldChar w:fldCharType="end"/>
            </w:r>
          </w:hyperlink>
        </w:p>
        <w:p w14:paraId="2E3BE31D" w14:textId="2301AAAA" w:rsidR="001A1FCD" w:rsidRDefault="001A1FCD">
          <w:pPr>
            <w:pStyle w:val="TOC1"/>
            <w:rPr>
              <w:noProof/>
            </w:rPr>
          </w:pPr>
          <w:hyperlink w:anchor="_Toc62730352" w:history="1">
            <w:r w:rsidRPr="00CA7530">
              <w:rPr>
                <w:rStyle w:val="Hyperlink"/>
                <w:noProof/>
              </w:rPr>
              <w:t>13.</w:t>
            </w:r>
            <w:r>
              <w:rPr>
                <w:noProof/>
              </w:rPr>
              <w:tab/>
            </w:r>
            <w:r w:rsidRPr="00CA7530">
              <w:rPr>
                <w:rStyle w:val="Hyperlink"/>
                <w:noProof/>
              </w:rPr>
              <w:t>STATISTICS AND ANALYSIS</w:t>
            </w:r>
            <w:r>
              <w:rPr>
                <w:noProof/>
                <w:webHidden/>
              </w:rPr>
              <w:tab/>
            </w:r>
            <w:r>
              <w:rPr>
                <w:noProof/>
                <w:webHidden/>
              </w:rPr>
              <w:fldChar w:fldCharType="begin"/>
            </w:r>
            <w:r>
              <w:rPr>
                <w:noProof/>
                <w:webHidden/>
              </w:rPr>
              <w:instrText xml:space="preserve"> PAGEREF _Toc62730352 \h </w:instrText>
            </w:r>
            <w:r>
              <w:rPr>
                <w:noProof/>
                <w:webHidden/>
              </w:rPr>
            </w:r>
            <w:r>
              <w:rPr>
                <w:noProof/>
                <w:webHidden/>
              </w:rPr>
              <w:fldChar w:fldCharType="separate"/>
            </w:r>
            <w:r>
              <w:rPr>
                <w:noProof/>
                <w:webHidden/>
              </w:rPr>
              <w:t>26</w:t>
            </w:r>
            <w:r>
              <w:rPr>
                <w:noProof/>
                <w:webHidden/>
              </w:rPr>
              <w:fldChar w:fldCharType="end"/>
            </w:r>
          </w:hyperlink>
        </w:p>
        <w:p w14:paraId="4A849E49" w14:textId="76FF829B" w:rsidR="001A1FCD" w:rsidRDefault="001A1FCD">
          <w:pPr>
            <w:pStyle w:val="TOC2"/>
            <w:rPr>
              <w:noProof/>
            </w:rPr>
          </w:pPr>
          <w:hyperlink w:anchor="_Toc62730353" w:history="1">
            <w:r w:rsidRPr="00CA7530">
              <w:rPr>
                <w:rStyle w:val="Hyperlink"/>
                <w:noProof/>
                <w14:scene3d>
                  <w14:camera w14:prst="orthographicFront"/>
                  <w14:lightRig w14:rig="threePt" w14:dir="t">
                    <w14:rot w14:lat="0" w14:lon="0" w14:rev="0"/>
                  </w14:lightRig>
                </w14:scene3d>
              </w:rPr>
              <w:t>13.1.</w:t>
            </w:r>
            <w:r>
              <w:rPr>
                <w:noProof/>
              </w:rPr>
              <w:tab/>
            </w:r>
            <w:r w:rsidRPr="00CA7530">
              <w:rPr>
                <w:rStyle w:val="Hyperlink"/>
                <w:noProof/>
              </w:rPr>
              <w:t>Research Questions</w:t>
            </w:r>
            <w:r>
              <w:rPr>
                <w:noProof/>
                <w:webHidden/>
              </w:rPr>
              <w:tab/>
            </w:r>
            <w:r>
              <w:rPr>
                <w:noProof/>
                <w:webHidden/>
              </w:rPr>
              <w:fldChar w:fldCharType="begin"/>
            </w:r>
            <w:r>
              <w:rPr>
                <w:noProof/>
                <w:webHidden/>
              </w:rPr>
              <w:instrText xml:space="preserve"> PAGEREF _Toc62730353 \h </w:instrText>
            </w:r>
            <w:r>
              <w:rPr>
                <w:noProof/>
                <w:webHidden/>
              </w:rPr>
            </w:r>
            <w:r>
              <w:rPr>
                <w:noProof/>
                <w:webHidden/>
              </w:rPr>
              <w:fldChar w:fldCharType="separate"/>
            </w:r>
            <w:r>
              <w:rPr>
                <w:noProof/>
                <w:webHidden/>
              </w:rPr>
              <w:t>26</w:t>
            </w:r>
            <w:r>
              <w:rPr>
                <w:noProof/>
                <w:webHidden/>
              </w:rPr>
              <w:fldChar w:fldCharType="end"/>
            </w:r>
          </w:hyperlink>
        </w:p>
        <w:p w14:paraId="5CB92CB0" w14:textId="7A7693BF" w:rsidR="001A1FCD" w:rsidRDefault="001A1FCD">
          <w:pPr>
            <w:pStyle w:val="TOC2"/>
            <w:rPr>
              <w:noProof/>
            </w:rPr>
          </w:pPr>
          <w:hyperlink w:anchor="_Toc62730354" w:history="1">
            <w:r w:rsidRPr="00CA7530">
              <w:rPr>
                <w:rStyle w:val="Hyperlink"/>
                <w:noProof/>
                <w14:scene3d>
                  <w14:camera w14:prst="orthographicFront"/>
                  <w14:lightRig w14:rig="threePt" w14:dir="t">
                    <w14:rot w14:lat="0" w14:lon="0" w14:rev="0"/>
                  </w14:lightRig>
                </w14:scene3d>
              </w:rPr>
              <w:t>13.2.</w:t>
            </w:r>
            <w:r>
              <w:rPr>
                <w:noProof/>
              </w:rPr>
              <w:tab/>
            </w:r>
            <w:r w:rsidRPr="00CA7530">
              <w:rPr>
                <w:rStyle w:val="Hyperlink"/>
                <w:noProof/>
              </w:rPr>
              <w:t>Data Sources</w:t>
            </w:r>
            <w:r>
              <w:rPr>
                <w:noProof/>
                <w:webHidden/>
              </w:rPr>
              <w:tab/>
            </w:r>
            <w:r>
              <w:rPr>
                <w:noProof/>
                <w:webHidden/>
              </w:rPr>
              <w:fldChar w:fldCharType="begin"/>
            </w:r>
            <w:r>
              <w:rPr>
                <w:noProof/>
                <w:webHidden/>
              </w:rPr>
              <w:instrText xml:space="preserve"> PAGEREF _Toc62730354 \h </w:instrText>
            </w:r>
            <w:r>
              <w:rPr>
                <w:noProof/>
                <w:webHidden/>
              </w:rPr>
            </w:r>
            <w:r>
              <w:rPr>
                <w:noProof/>
                <w:webHidden/>
              </w:rPr>
              <w:fldChar w:fldCharType="separate"/>
            </w:r>
            <w:r>
              <w:rPr>
                <w:noProof/>
                <w:webHidden/>
              </w:rPr>
              <w:t>26</w:t>
            </w:r>
            <w:r>
              <w:rPr>
                <w:noProof/>
                <w:webHidden/>
              </w:rPr>
              <w:fldChar w:fldCharType="end"/>
            </w:r>
          </w:hyperlink>
        </w:p>
        <w:p w14:paraId="46F4316E" w14:textId="2725162F" w:rsidR="001A1FCD" w:rsidRDefault="001A1FCD">
          <w:pPr>
            <w:pStyle w:val="TOC2"/>
            <w:rPr>
              <w:noProof/>
            </w:rPr>
          </w:pPr>
          <w:hyperlink w:anchor="_Toc62730355" w:history="1">
            <w:r w:rsidRPr="00CA7530">
              <w:rPr>
                <w:rStyle w:val="Hyperlink"/>
                <w:noProof/>
                <w14:scene3d>
                  <w14:camera w14:prst="orthographicFront"/>
                  <w14:lightRig w14:rig="threePt" w14:dir="t">
                    <w14:rot w14:lat="0" w14:lon="0" w14:rev="0"/>
                  </w14:lightRig>
                </w14:scene3d>
              </w:rPr>
              <w:t>13.3.</w:t>
            </w:r>
            <w:r>
              <w:rPr>
                <w:noProof/>
              </w:rPr>
              <w:tab/>
            </w:r>
            <w:r w:rsidRPr="00CA7530">
              <w:rPr>
                <w:rStyle w:val="Hyperlink"/>
                <w:noProof/>
              </w:rPr>
              <w:t>Composite Reference Standards to Mitigate Imperfections in the Reference Standard</w:t>
            </w:r>
            <w:r>
              <w:rPr>
                <w:noProof/>
                <w:webHidden/>
              </w:rPr>
              <w:tab/>
            </w:r>
            <w:r>
              <w:rPr>
                <w:noProof/>
                <w:webHidden/>
              </w:rPr>
              <w:fldChar w:fldCharType="begin"/>
            </w:r>
            <w:r>
              <w:rPr>
                <w:noProof/>
                <w:webHidden/>
              </w:rPr>
              <w:instrText xml:space="preserve"> PAGEREF _Toc62730355 \h </w:instrText>
            </w:r>
            <w:r>
              <w:rPr>
                <w:noProof/>
                <w:webHidden/>
              </w:rPr>
            </w:r>
            <w:r>
              <w:rPr>
                <w:noProof/>
                <w:webHidden/>
              </w:rPr>
              <w:fldChar w:fldCharType="separate"/>
            </w:r>
            <w:r>
              <w:rPr>
                <w:noProof/>
                <w:webHidden/>
              </w:rPr>
              <w:t>27</w:t>
            </w:r>
            <w:r>
              <w:rPr>
                <w:noProof/>
                <w:webHidden/>
              </w:rPr>
              <w:fldChar w:fldCharType="end"/>
            </w:r>
          </w:hyperlink>
        </w:p>
        <w:p w14:paraId="21192C78" w14:textId="38590245" w:rsidR="001A1FCD" w:rsidRDefault="001A1FCD">
          <w:pPr>
            <w:pStyle w:val="TOC2"/>
            <w:rPr>
              <w:noProof/>
            </w:rPr>
          </w:pPr>
          <w:hyperlink w:anchor="_Toc62730356" w:history="1">
            <w:r w:rsidRPr="00CA7530">
              <w:rPr>
                <w:rStyle w:val="Hyperlink"/>
                <w:noProof/>
                <w14:scene3d>
                  <w14:camera w14:prst="orthographicFront"/>
                  <w14:lightRig w14:rig="threePt" w14:dir="t">
                    <w14:rot w14:lat="0" w14:lon="0" w14:rev="0"/>
                  </w14:lightRig>
                </w14:scene3d>
              </w:rPr>
              <w:t>13.4.</w:t>
            </w:r>
            <w:r>
              <w:rPr>
                <w:noProof/>
              </w:rPr>
              <w:tab/>
            </w:r>
            <w:r w:rsidRPr="00CA7530">
              <w:rPr>
                <w:rStyle w:val="Hyperlink"/>
                <w:noProof/>
              </w:rPr>
              <w:t>Statistical analysis</w:t>
            </w:r>
            <w:r>
              <w:rPr>
                <w:noProof/>
                <w:webHidden/>
              </w:rPr>
              <w:tab/>
            </w:r>
            <w:r>
              <w:rPr>
                <w:noProof/>
                <w:webHidden/>
              </w:rPr>
              <w:fldChar w:fldCharType="begin"/>
            </w:r>
            <w:r>
              <w:rPr>
                <w:noProof/>
                <w:webHidden/>
              </w:rPr>
              <w:instrText xml:space="preserve"> PAGEREF _Toc62730356 \h </w:instrText>
            </w:r>
            <w:r>
              <w:rPr>
                <w:noProof/>
                <w:webHidden/>
              </w:rPr>
            </w:r>
            <w:r>
              <w:rPr>
                <w:noProof/>
                <w:webHidden/>
              </w:rPr>
              <w:fldChar w:fldCharType="separate"/>
            </w:r>
            <w:r>
              <w:rPr>
                <w:noProof/>
                <w:webHidden/>
              </w:rPr>
              <w:t>28</w:t>
            </w:r>
            <w:r>
              <w:rPr>
                <w:noProof/>
                <w:webHidden/>
              </w:rPr>
              <w:fldChar w:fldCharType="end"/>
            </w:r>
          </w:hyperlink>
        </w:p>
        <w:p w14:paraId="5DCBB376" w14:textId="17598689" w:rsidR="001A1FCD" w:rsidRDefault="001A1FCD">
          <w:pPr>
            <w:pStyle w:val="TOC2"/>
            <w:rPr>
              <w:noProof/>
            </w:rPr>
          </w:pPr>
          <w:hyperlink w:anchor="_Toc62730357" w:history="1">
            <w:r w:rsidRPr="00CA7530">
              <w:rPr>
                <w:rStyle w:val="Hyperlink"/>
                <w:noProof/>
                <w14:scene3d>
                  <w14:camera w14:prst="orthographicFront"/>
                  <w14:lightRig w14:rig="threePt" w14:dir="t">
                    <w14:rot w14:lat="0" w14:lon="0" w14:rev="0"/>
                  </w14:lightRig>
                </w14:scene3d>
              </w:rPr>
              <w:t>13.5.</w:t>
            </w:r>
            <w:r>
              <w:rPr>
                <w:noProof/>
              </w:rPr>
              <w:tab/>
            </w:r>
            <w:r w:rsidRPr="00CA7530">
              <w:rPr>
                <w:rStyle w:val="Hyperlink"/>
                <w:noProof/>
              </w:rPr>
              <w:t>Number of Participants</w:t>
            </w:r>
            <w:r>
              <w:rPr>
                <w:noProof/>
                <w:webHidden/>
              </w:rPr>
              <w:tab/>
            </w:r>
            <w:r>
              <w:rPr>
                <w:noProof/>
                <w:webHidden/>
              </w:rPr>
              <w:fldChar w:fldCharType="begin"/>
            </w:r>
            <w:r>
              <w:rPr>
                <w:noProof/>
                <w:webHidden/>
              </w:rPr>
              <w:instrText xml:space="preserve"> PAGEREF _Toc62730357 \h </w:instrText>
            </w:r>
            <w:r>
              <w:rPr>
                <w:noProof/>
                <w:webHidden/>
              </w:rPr>
            </w:r>
            <w:r>
              <w:rPr>
                <w:noProof/>
                <w:webHidden/>
              </w:rPr>
              <w:fldChar w:fldCharType="separate"/>
            </w:r>
            <w:r>
              <w:rPr>
                <w:noProof/>
                <w:webHidden/>
              </w:rPr>
              <w:t>29</w:t>
            </w:r>
            <w:r>
              <w:rPr>
                <w:noProof/>
                <w:webHidden/>
              </w:rPr>
              <w:fldChar w:fldCharType="end"/>
            </w:r>
          </w:hyperlink>
        </w:p>
        <w:p w14:paraId="6AB094B9" w14:textId="15285DAA" w:rsidR="001A1FCD" w:rsidRDefault="001A1FCD">
          <w:pPr>
            <w:pStyle w:val="TOC2"/>
            <w:rPr>
              <w:noProof/>
            </w:rPr>
          </w:pPr>
          <w:hyperlink w:anchor="_Toc62730358" w:history="1">
            <w:r w:rsidRPr="00CA7530">
              <w:rPr>
                <w:rStyle w:val="Hyperlink"/>
                <w:noProof/>
                <w:lang w:eastAsia="en-US" w:bidi="en-US"/>
                <w14:scene3d>
                  <w14:camera w14:prst="orthographicFront"/>
                  <w14:lightRig w14:rig="threePt" w14:dir="t">
                    <w14:rot w14:lat="0" w14:lon="0" w14:rev="0"/>
                  </w14:lightRig>
                </w14:scene3d>
              </w:rPr>
              <w:t>13.6.</w:t>
            </w:r>
            <w:r>
              <w:rPr>
                <w:noProof/>
              </w:rPr>
              <w:tab/>
            </w:r>
            <w:r w:rsidRPr="00CA7530">
              <w:rPr>
                <w:rStyle w:val="Hyperlink"/>
                <w:noProof/>
                <w:lang w:eastAsia="en-US" w:bidi="en-US"/>
              </w:rPr>
              <w:t>Description of analysis of the qualitative component</w:t>
            </w:r>
            <w:r>
              <w:rPr>
                <w:noProof/>
                <w:webHidden/>
              </w:rPr>
              <w:tab/>
            </w:r>
            <w:r>
              <w:rPr>
                <w:noProof/>
                <w:webHidden/>
              </w:rPr>
              <w:fldChar w:fldCharType="begin"/>
            </w:r>
            <w:r>
              <w:rPr>
                <w:noProof/>
                <w:webHidden/>
              </w:rPr>
              <w:instrText xml:space="preserve"> PAGEREF _Toc62730358 \h </w:instrText>
            </w:r>
            <w:r>
              <w:rPr>
                <w:noProof/>
                <w:webHidden/>
              </w:rPr>
            </w:r>
            <w:r>
              <w:rPr>
                <w:noProof/>
                <w:webHidden/>
              </w:rPr>
              <w:fldChar w:fldCharType="separate"/>
            </w:r>
            <w:r>
              <w:rPr>
                <w:noProof/>
                <w:webHidden/>
              </w:rPr>
              <w:t>30</w:t>
            </w:r>
            <w:r>
              <w:rPr>
                <w:noProof/>
                <w:webHidden/>
              </w:rPr>
              <w:fldChar w:fldCharType="end"/>
            </w:r>
          </w:hyperlink>
        </w:p>
        <w:p w14:paraId="13467BC4" w14:textId="26679360" w:rsidR="001A1FCD" w:rsidRDefault="001A1FCD">
          <w:pPr>
            <w:pStyle w:val="TOC1"/>
            <w:rPr>
              <w:noProof/>
            </w:rPr>
          </w:pPr>
          <w:hyperlink w:anchor="_Toc62730359" w:history="1">
            <w:r w:rsidRPr="00CA7530">
              <w:rPr>
                <w:rStyle w:val="Hyperlink"/>
                <w:noProof/>
              </w:rPr>
              <w:t>14.</w:t>
            </w:r>
            <w:r>
              <w:rPr>
                <w:noProof/>
              </w:rPr>
              <w:tab/>
            </w:r>
            <w:r w:rsidRPr="00CA7530">
              <w:rPr>
                <w:rStyle w:val="Hyperlink"/>
                <w:noProof/>
              </w:rPr>
              <w:t>DATA MANAGEMENT</w:t>
            </w:r>
            <w:r>
              <w:rPr>
                <w:noProof/>
                <w:webHidden/>
              </w:rPr>
              <w:tab/>
            </w:r>
            <w:r>
              <w:rPr>
                <w:noProof/>
                <w:webHidden/>
              </w:rPr>
              <w:fldChar w:fldCharType="begin"/>
            </w:r>
            <w:r>
              <w:rPr>
                <w:noProof/>
                <w:webHidden/>
              </w:rPr>
              <w:instrText xml:space="preserve"> PAGEREF _Toc62730359 \h </w:instrText>
            </w:r>
            <w:r>
              <w:rPr>
                <w:noProof/>
                <w:webHidden/>
              </w:rPr>
            </w:r>
            <w:r>
              <w:rPr>
                <w:noProof/>
                <w:webHidden/>
              </w:rPr>
              <w:fldChar w:fldCharType="separate"/>
            </w:r>
            <w:r>
              <w:rPr>
                <w:noProof/>
                <w:webHidden/>
              </w:rPr>
              <w:t>31</w:t>
            </w:r>
            <w:r>
              <w:rPr>
                <w:noProof/>
                <w:webHidden/>
              </w:rPr>
              <w:fldChar w:fldCharType="end"/>
            </w:r>
          </w:hyperlink>
        </w:p>
        <w:p w14:paraId="1206B9AA" w14:textId="46428BF2" w:rsidR="001A1FCD" w:rsidRDefault="001A1FCD">
          <w:pPr>
            <w:pStyle w:val="TOC2"/>
            <w:rPr>
              <w:noProof/>
            </w:rPr>
          </w:pPr>
          <w:hyperlink w:anchor="_Toc62730360" w:history="1">
            <w:r w:rsidRPr="00CA7530">
              <w:rPr>
                <w:rStyle w:val="Hyperlink"/>
                <w:noProof/>
                <w14:scene3d>
                  <w14:camera w14:prst="orthographicFront"/>
                  <w14:lightRig w14:rig="threePt" w14:dir="t">
                    <w14:rot w14:lat="0" w14:lon="0" w14:rev="0"/>
                  </w14:lightRig>
                </w14:scene3d>
              </w:rPr>
              <w:t>14.1.</w:t>
            </w:r>
            <w:r>
              <w:rPr>
                <w:noProof/>
              </w:rPr>
              <w:tab/>
            </w:r>
            <w:r w:rsidRPr="00CA7530">
              <w:rPr>
                <w:rStyle w:val="Hyperlink"/>
                <w:noProof/>
              </w:rPr>
              <w:t>Source Data</w:t>
            </w:r>
            <w:r>
              <w:rPr>
                <w:noProof/>
                <w:webHidden/>
              </w:rPr>
              <w:tab/>
            </w:r>
            <w:r>
              <w:rPr>
                <w:noProof/>
                <w:webHidden/>
              </w:rPr>
              <w:fldChar w:fldCharType="begin"/>
            </w:r>
            <w:r>
              <w:rPr>
                <w:noProof/>
                <w:webHidden/>
              </w:rPr>
              <w:instrText xml:space="preserve"> PAGEREF _Toc62730360 \h </w:instrText>
            </w:r>
            <w:r>
              <w:rPr>
                <w:noProof/>
                <w:webHidden/>
              </w:rPr>
            </w:r>
            <w:r>
              <w:rPr>
                <w:noProof/>
                <w:webHidden/>
              </w:rPr>
              <w:fldChar w:fldCharType="separate"/>
            </w:r>
            <w:r>
              <w:rPr>
                <w:noProof/>
                <w:webHidden/>
              </w:rPr>
              <w:t>31</w:t>
            </w:r>
            <w:r>
              <w:rPr>
                <w:noProof/>
                <w:webHidden/>
              </w:rPr>
              <w:fldChar w:fldCharType="end"/>
            </w:r>
          </w:hyperlink>
        </w:p>
        <w:p w14:paraId="270D6FB9" w14:textId="3375DCBA" w:rsidR="001A1FCD" w:rsidRDefault="001A1FCD">
          <w:pPr>
            <w:pStyle w:val="TOC2"/>
            <w:rPr>
              <w:noProof/>
            </w:rPr>
          </w:pPr>
          <w:hyperlink w:anchor="_Toc62730361" w:history="1">
            <w:r w:rsidRPr="00CA7530">
              <w:rPr>
                <w:rStyle w:val="Hyperlink"/>
                <w:noProof/>
                <w14:scene3d>
                  <w14:camera w14:prst="orthographicFront"/>
                  <w14:lightRig w14:rig="threePt" w14:dir="t">
                    <w14:rot w14:lat="0" w14:lon="0" w14:rev="0"/>
                  </w14:lightRig>
                </w14:scene3d>
              </w:rPr>
              <w:t>14.2.</w:t>
            </w:r>
            <w:r>
              <w:rPr>
                <w:noProof/>
              </w:rPr>
              <w:tab/>
            </w:r>
            <w:r w:rsidRPr="00CA7530">
              <w:rPr>
                <w:rStyle w:val="Hyperlink"/>
                <w:noProof/>
              </w:rPr>
              <w:t>Access to Data</w:t>
            </w:r>
            <w:r>
              <w:rPr>
                <w:noProof/>
                <w:webHidden/>
              </w:rPr>
              <w:tab/>
            </w:r>
            <w:r>
              <w:rPr>
                <w:noProof/>
                <w:webHidden/>
              </w:rPr>
              <w:fldChar w:fldCharType="begin"/>
            </w:r>
            <w:r>
              <w:rPr>
                <w:noProof/>
                <w:webHidden/>
              </w:rPr>
              <w:instrText xml:space="preserve"> PAGEREF _Toc62730361 \h </w:instrText>
            </w:r>
            <w:r>
              <w:rPr>
                <w:noProof/>
                <w:webHidden/>
              </w:rPr>
            </w:r>
            <w:r>
              <w:rPr>
                <w:noProof/>
                <w:webHidden/>
              </w:rPr>
              <w:fldChar w:fldCharType="separate"/>
            </w:r>
            <w:r>
              <w:rPr>
                <w:noProof/>
                <w:webHidden/>
              </w:rPr>
              <w:t>31</w:t>
            </w:r>
            <w:r>
              <w:rPr>
                <w:noProof/>
                <w:webHidden/>
              </w:rPr>
              <w:fldChar w:fldCharType="end"/>
            </w:r>
          </w:hyperlink>
        </w:p>
        <w:p w14:paraId="4983D231" w14:textId="1164B817" w:rsidR="001A1FCD" w:rsidRDefault="001A1FCD">
          <w:pPr>
            <w:pStyle w:val="TOC2"/>
            <w:rPr>
              <w:noProof/>
            </w:rPr>
          </w:pPr>
          <w:hyperlink w:anchor="_Toc62730362" w:history="1">
            <w:r w:rsidRPr="00CA7530">
              <w:rPr>
                <w:rStyle w:val="Hyperlink"/>
                <w:noProof/>
                <w14:scene3d>
                  <w14:camera w14:prst="orthographicFront"/>
                  <w14:lightRig w14:rig="threePt" w14:dir="t">
                    <w14:rot w14:lat="0" w14:lon="0" w14:rev="0"/>
                  </w14:lightRig>
                </w14:scene3d>
              </w:rPr>
              <w:t>14.3.</w:t>
            </w:r>
            <w:r>
              <w:rPr>
                <w:noProof/>
              </w:rPr>
              <w:tab/>
            </w:r>
            <w:r w:rsidRPr="00CA7530">
              <w:rPr>
                <w:rStyle w:val="Hyperlink"/>
                <w:noProof/>
              </w:rPr>
              <w:t>Data Handling and Record Keeping</w:t>
            </w:r>
            <w:r>
              <w:rPr>
                <w:noProof/>
                <w:webHidden/>
              </w:rPr>
              <w:tab/>
            </w:r>
            <w:r>
              <w:rPr>
                <w:noProof/>
                <w:webHidden/>
              </w:rPr>
              <w:fldChar w:fldCharType="begin"/>
            </w:r>
            <w:r>
              <w:rPr>
                <w:noProof/>
                <w:webHidden/>
              </w:rPr>
              <w:instrText xml:space="preserve"> PAGEREF _Toc62730362 \h </w:instrText>
            </w:r>
            <w:r>
              <w:rPr>
                <w:noProof/>
                <w:webHidden/>
              </w:rPr>
            </w:r>
            <w:r>
              <w:rPr>
                <w:noProof/>
                <w:webHidden/>
              </w:rPr>
              <w:fldChar w:fldCharType="separate"/>
            </w:r>
            <w:r>
              <w:rPr>
                <w:noProof/>
                <w:webHidden/>
              </w:rPr>
              <w:t>31</w:t>
            </w:r>
            <w:r>
              <w:rPr>
                <w:noProof/>
                <w:webHidden/>
              </w:rPr>
              <w:fldChar w:fldCharType="end"/>
            </w:r>
          </w:hyperlink>
        </w:p>
        <w:p w14:paraId="61236E4D" w14:textId="03ECB6BC" w:rsidR="001A1FCD" w:rsidRDefault="001A1FCD">
          <w:pPr>
            <w:pStyle w:val="TOC2"/>
            <w:rPr>
              <w:noProof/>
            </w:rPr>
          </w:pPr>
          <w:hyperlink w:anchor="_Toc62730363" w:history="1">
            <w:r w:rsidRPr="00CA7530">
              <w:rPr>
                <w:rStyle w:val="Hyperlink"/>
                <w:noProof/>
                <w14:scene3d>
                  <w14:camera w14:prst="orthographicFront"/>
                  <w14:lightRig w14:rig="threePt" w14:dir="t">
                    <w14:rot w14:lat="0" w14:lon="0" w14:rev="0"/>
                  </w14:lightRig>
                </w14:scene3d>
              </w:rPr>
              <w:t>14.4.</w:t>
            </w:r>
            <w:r>
              <w:rPr>
                <w:noProof/>
              </w:rPr>
              <w:tab/>
            </w:r>
            <w:r w:rsidRPr="00CA7530">
              <w:rPr>
                <w:rStyle w:val="Hyperlink"/>
                <w:noProof/>
              </w:rPr>
              <w:t>Data Security</w:t>
            </w:r>
            <w:r>
              <w:rPr>
                <w:noProof/>
                <w:webHidden/>
              </w:rPr>
              <w:tab/>
            </w:r>
            <w:r>
              <w:rPr>
                <w:noProof/>
                <w:webHidden/>
              </w:rPr>
              <w:fldChar w:fldCharType="begin"/>
            </w:r>
            <w:r>
              <w:rPr>
                <w:noProof/>
                <w:webHidden/>
              </w:rPr>
              <w:instrText xml:space="preserve"> PAGEREF _Toc62730363 \h </w:instrText>
            </w:r>
            <w:r>
              <w:rPr>
                <w:noProof/>
                <w:webHidden/>
              </w:rPr>
            </w:r>
            <w:r>
              <w:rPr>
                <w:noProof/>
                <w:webHidden/>
              </w:rPr>
              <w:fldChar w:fldCharType="separate"/>
            </w:r>
            <w:r>
              <w:rPr>
                <w:noProof/>
                <w:webHidden/>
              </w:rPr>
              <w:t>32</w:t>
            </w:r>
            <w:r>
              <w:rPr>
                <w:noProof/>
                <w:webHidden/>
              </w:rPr>
              <w:fldChar w:fldCharType="end"/>
            </w:r>
          </w:hyperlink>
        </w:p>
        <w:p w14:paraId="274B6B46" w14:textId="4CD9AA34" w:rsidR="001A1FCD" w:rsidRDefault="001A1FCD">
          <w:pPr>
            <w:pStyle w:val="TOC1"/>
            <w:rPr>
              <w:noProof/>
            </w:rPr>
          </w:pPr>
          <w:hyperlink w:anchor="_Toc62730364" w:history="1">
            <w:r w:rsidRPr="00CA7530">
              <w:rPr>
                <w:rStyle w:val="Hyperlink"/>
                <w:noProof/>
              </w:rPr>
              <w:t>15.</w:t>
            </w:r>
            <w:r>
              <w:rPr>
                <w:noProof/>
              </w:rPr>
              <w:tab/>
            </w:r>
            <w:r w:rsidRPr="00CA7530">
              <w:rPr>
                <w:rStyle w:val="Hyperlink"/>
                <w:noProof/>
              </w:rPr>
              <w:t>Data management for the qualitative component</w:t>
            </w:r>
            <w:r>
              <w:rPr>
                <w:noProof/>
                <w:webHidden/>
              </w:rPr>
              <w:tab/>
            </w:r>
            <w:r>
              <w:rPr>
                <w:noProof/>
                <w:webHidden/>
              </w:rPr>
              <w:fldChar w:fldCharType="begin"/>
            </w:r>
            <w:r>
              <w:rPr>
                <w:noProof/>
                <w:webHidden/>
              </w:rPr>
              <w:instrText xml:space="preserve"> PAGEREF _Toc62730364 \h </w:instrText>
            </w:r>
            <w:r>
              <w:rPr>
                <w:noProof/>
                <w:webHidden/>
              </w:rPr>
            </w:r>
            <w:r>
              <w:rPr>
                <w:noProof/>
                <w:webHidden/>
              </w:rPr>
              <w:fldChar w:fldCharType="separate"/>
            </w:r>
            <w:r>
              <w:rPr>
                <w:noProof/>
                <w:webHidden/>
              </w:rPr>
              <w:t>33</w:t>
            </w:r>
            <w:r>
              <w:rPr>
                <w:noProof/>
                <w:webHidden/>
              </w:rPr>
              <w:fldChar w:fldCharType="end"/>
            </w:r>
          </w:hyperlink>
        </w:p>
        <w:p w14:paraId="135F141B" w14:textId="36370568" w:rsidR="001A1FCD" w:rsidRDefault="001A1FCD">
          <w:pPr>
            <w:pStyle w:val="TOC2"/>
            <w:rPr>
              <w:noProof/>
            </w:rPr>
          </w:pPr>
          <w:hyperlink w:anchor="_Toc62730365" w:history="1">
            <w:r w:rsidRPr="00CA7530">
              <w:rPr>
                <w:rStyle w:val="Hyperlink"/>
                <w:i/>
                <w:noProof/>
                <w:lang w:eastAsia="en-US" w:bidi="en-US"/>
              </w:rPr>
              <w:t>Access to Data</w:t>
            </w:r>
            <w:r>
              <w:rPr>
                <w:noProof/>
                <w:webHidden/>
              </w:rPr>
              <w:tab/>
            </w:r>
            <w:r>
              <w:rPr>
                <w:noProof/>
                <w:webHidden/>
              </w:rPr>
              <w:fldChar w:fldCharType="begin"/>
            </w:r>
            <w:r>
              <w:rPr>
                <w:noProof/>
                <w:webHidden/>
              </w:rPr>
              <w:instrText xml:space="preserve"> PAGEREF _Toc62730365 \h </w:instrText>
            </w:r>
            <w:r>
              <w:rPr>
                <w:noProof/>
                <w:webHidden/>
              </w:rPr>
            </w:r>
            <w:r>
              <w:rPr>
                <w:noProof/>
                <w:webHidden/>
              </w:rPr>
              <w:fldChar w:fldCharType="separate"/>
            </w:r>
            <w:r>
              <w:rPr>
                <w:noProof/>
                <w:webHidden/>
              </w:rPr>
              <w:t>33</w:t>
            </w:r>
            <w:r>
              <w:rPr>
                <w:noProof/>
                <w:webHidden/>
              </w:rPr>
              <w:fldChar w:fldCharType="end"/>
            </w:r>
          </w:hyperlink>
        </w:p>
        <w:p w14:paraId="419301B6" w14:textId="5595BBF1" w:rsidR="001A1FCD" w:rsidRDefault="001A1FCD">
          <w:pPr>
            <w:pStyle w:val="TOC2"/>
            <w:rPr>
              <w:noProof/>
            </w:rPr>
          </w:pPr>
          <w:hyperlink w:anchor="_Toc62730366" w:history="1">
            <w:r w:rsidRPr="00CA7530">
              <w:rPr>
                <w:rStyle w:val="Hyperlink"/>
                <w:i/>
                <w:noProof/>
                <w:lang w:eastAsia="en-US" w:bidi="en-US"/>
              </w:rPr>
              <w:t>Data Recording and Record Keeping</w:t>
            </w:r>
            <w:r>
              <w:rPr>
                <w:noProof/>
                <w:webHidden/>
              </w:rPr>
              <w:tab/>
            </w:r>
            <w:r>
              <w:rPr>
                <w:noProof/>
                <w:webHidden/>
              </w:rPr>
              <w:fldChar w:fldCharType="begin"/>
            </w:r>
            <w:r>
              <w:rPr>
                <w:noProof/>
                <w:webHidden/>
              </w:rPr>
              <w:instrText xml:space="preserve"> PAGEREF _Toc62730366 \h </w:instrText>
            </w:r>
            <w:r>
              <w:rPr>
                <w:noProof/>
                <w:webHidden/>
              </w:rPr>
            </w:r>
            <w:r>
              <w:rPr>
                <w:noProof/>
                <w:webHidden/>
              </w:rPr>
              <w:fldChar w:fldCharType="separate"/>
            </w:r>
            <w:r>
              <w:rPr>
                <w:noProof/>
                <w:webHidden/>
              </w:rPr>
              <w:t>33</w:t>
            </w:r>
            <w:r>
              <w:rPr>
                <w:noProof/>
                <w:webHidden/>
              </w:rPr>
              <w:fldChar w:fldCharType="end"/>
            </w:r>
          </w:hyperlink>
        </w:p>
        <w:p w14:paraId="3FB57BE8" w14:textId="70A54364" w:rsidR="001A1FCD" w:rsidRDefault="001A1FCD">
          <w:pPr>
            <w:pStyle w:val="TOC1"/>
            <w:rPr>
              <w:noProof/>
            </w:rPr>
          </w:pPr>
          <w:hyperlink w:anchor="_Toc62730367" w:history="1">
            <w:r w:rsidRPr="00CA7530">
              <w:rPr>
                <w:rStyle w:val="Hyperlink"/>
                <w:noProof/>
              </w:rPr>
              <w:t>16.</w:t>
            </w:r>
            <w:r>
              <w:rPr>
                <w:noProof/>
              </w:rPr>
              <w:tab/>
            </w:r>
            <w:r w:rsidRPr="00CA7530">
              <w:rPr>
                <w:rStyle w:val="Hyperlink"/>
                <w:noProof/>
              </w:rPr>
              <w:t>QUALITY ASSURANCE PROCEDURES</w:t>
            </w:r>
            <w:r>
              <w:rPr>
                <w:noProof/>
                <w:webHidden/>
              </w:rPr>
              <w:tab/>
            </w:r>
            <w:r>
              <w:rPr>
                <w:noProof/>
                <w:webHidden/>
              </w:rPr>
              <w:fldChar w:fldCharType="begin"/>
            </w:r>
            <w:r>
              <w:rPr>
                <w:noProof/>
                <w:webHidden/>
              </w:rPr>
              <w:instrText xml:space="preserve"> PAGEREF _Toc62730367 \h </w:instrText>
            </w:r>
            <w:r>
              <w:rPr>
                <w:noProof/>
                <w:webHidden/>
              </w:rPr>
            </w:r>
            <w:r>
              <w:rPr>
                <w:noProof/>
                <w:webHidden/>
              </w:rPr>
              <w:fldChar w:fldCharType="separate"/>
            </w:r>
            <w:r>
              <w:rPr>
                <w:noProof/>
                <w:webHidden/>
              </w:rPr>
              <w:t>33</w:t>
            </w:r>
            <w:r>
              <w:rPr>
                <w:noProof/>
                <w:webHidden/>
              </w:rPr>
              <w:fldChar w:fldCharType="end"/>
            </w:r>
          </w:hyperlink>
        </w:p>
        <w:p w14:paraId="305F567D" w14:textId="64B55698" w:rsidR="001A1FCD" w:rsidRDefault="001A1FCD">
          <w:pPr>
            <w:pStyle w:val="TOC1"/>
            <w:rPr>
              <w:noProof/>
            </w:rPr>
          </w:pPr>
          <w:hyperlink w:anchor="_Toc62730368" w:history="1">
            <w:r w:rsidRPr="00CA7530">
              <w:rPr>
                <w:rStyle w:val="Hyperlink"/>
                <w:noProof/>
              </w:rPr>
              <w:t>17.</w:t>
            </w:r>
            <w:r>
              <w:rPr>
                <w:noProof/>
              </w:rPr>
              <w:tab/>
            </w:r>
            <w:r w:rsidRPr="00CA7530">
              <w:rPr>
                <w:rStyle w:val="Hyperlink"/>
                <w:noProof/>
              </w:rPr>
              <w:t>Study Committees</w:t>
            </w:r>
            <w:r>
              <w:rPr>
                <w:noProof/>
                <w:webHidden/>
              </w:rPr>
              <w:tab/>
            </w:r>
            <w:r>
              <w:rPr>
                <w:noProof/>
                <w:webHidden/>
              </w:rPr>
              <w:fldChar w:fldCharType="begin"/>
            </w:r>
            <w:r>
              <w:rPr>
                <w:noProof/>
                <w:webHidden/>
              </w:rPr>
              <w:instrText xml:space="preserve"> PAGEREF _Toc62730368 \h </w:instrText>
            </w:r>
            <w:r>
              <w:rPr>
                <w:noProof/>
                <w:webHidden/>
              </w:rPr>
            </w:r>
            <w:r>
              <w:rPr>
                <w:noProof/>
                <w:webHidden/>
              </w:rPr>
              <w:fldChar w:fldCharType="separate"/>
            </w:r>
            <w:r>
              <w:rPr>
                <w:noProof/>
                <w:webHidden/>
              </w:rPr>
              <w:t>33</w:t>
            </w:r>
            <w:r>
              <w:rPr>
                <w:noProof/>
                <w:webHidden/>
              </w:rPr>
              <w:fldChar w:fldCharType="end"/>
            </w:r>
          </w:hyperlink>
        </w:p>
        <w:p w14:paraId="5485BFC4" w14:textId="3428ACEA" w:rsidR="001A1FCD" w:rsidRDefault="001A1FCD">
          <w:pPr>
            <w:pStyle w:val="TOC1"/>
            <w:rPr>
              <w:noProof/>
            </w:rPr>
          </w:pPr>
          <w:hyperlink w:anchor="_Toc62730369" w:history="1">
            <w:r w:rsidRPr="00CA7530">
              <w:rPr>
                <w:rStyle w:val="Hyperlink"/>
                <w:noProof/>
              </w:rPr>
              <w:t>18.</w:t>
            </w:r>
            <w:r>
              <w:rPr>
                <w:noProof/>
              </w:rPr>
              <w:tab/>
            </w:r>
            <w:r w:rsidRPr="00CA7530">
              <w:rPr>
                <w:rStyle w:val="Hyperlink"/>
                <w:noProof/>
              </w:rPr>
              <w:t>PROTOCOL DEVIATIONS</w:t>
            </w:r>
            <w:r>
              <w:rPr>
                <w:noProof/>
                <w:webHidden/>
              </w:rPr>
              <w:tab/>
            </w:r>
            <w:r>
              <w:rPr>
                <w:noProof/>
                <w:webHidden/>
              </w:rPr>
              <w:fldChar w:fldCharType="begin"/>
            </w:r>
            <w:r>
              <w:rPr>
                <w:noProof/>
                <w:webHidden/>
              </w:rPr>
              <w:instrText xml:space="preserve"> PAGEREF _Toc62730369 \h </w:instrText>
            </w:r>
            <w:r>
              <w:rPr>
                <w:noProof/>
                <w:webHidden/>
              </w:rPr>
            </w:r>
            <w:r>
              <w:rPr>
                <w:noProof/>
                <w:webHidden/>
              </w:rPr>
              <w:fldChar w:fldCharType="separate"/>
            </w:r>
            <w:r>
              <w:rPr>
                <w:noProof/>
                <w:webHidden/>
              </w:rPr>
              <w:t>34</w:t>
            </w:r>
            <w:r>
              <w:rPr>
                <w:noProof/>
                <w:webHidden/>
              </w:rPr>
              <w:fldChar w:fldCharType="end"/>
            </w:r>
          </w:hyperlink>
        </w:p>
        <w:p w14:paraId="2A1AB18C" w14:textId="0A30C5F7" w:rsidR="001A1FCD" w:rsidRDefault="001A1FCD">
          <w:pPr>
            <w:pStyle w:val="TOC1"/>
            <w:rPr>
              <w:noProof/>
            </w:rPr>
          </w:pPr>
          <w:hyperlink w:anchor="_Toc62730370" w:history="1">
            <w:r w:rsidRPr="00CA7530">
              <w:rPr>
                <w:rStyle w:val="Hyperlink"/>
                <w:noProof/>
              </w:rPr>
              <w:t>19.</w:t>
            </w:r>
            <w:r>
              <w:rPr>
                <w:noProof/>
              </w:rPr>
              <w:tab/>
            </w:r>
            <w:r w:rsidRPr="00CA7530">
              <w:rPr>
                <w:rStyle w:val="Hyperlink"/>
                <w:noProof/>
              </w:rPr>
              <w:t>SERIOUS BREACHES</w:t>
            </w:r>
            <w:r>
              <w:rPr>
                <w:noProof/>
                <w:webHidden/>
              </w:rPr>
              <w:tab/>
            </w:r>
            <w:r>
              <w:rPr>
                <w:noProof/>
                <w:webHidden/>
              </w:rPr>
              <w:fldChar w:fldCharType="begin"/>
            </w:r>
            <w:r>
              <w:rPr>
                <w:noProof/>
                <w:webHidden/>
              </w:rPr>
              <w:instrText xml:space="preserve"> PAGEREF _Toc62730370 \h </w:instrText>
            </w:r>
            <w:r>
              <w:rPr>
                <w:noProof/>
                <w:webHidden/>
              </w:rPr>
            </w:r>
            <w:r>
              <w:rPr>
                <w:noProof/>
                <w:webHidden/>
              </w:rPr>
              <w:fldChar w:fldCharType="separate"/>
            </w:r>
            <w:r>
              <w:rPr>
                <w:noProof/>
                <w:webHidden/>
              </w:rPr>
              <w:t>34</w:t>
            </w:r>
            <w:r>
              <w:rPr>
                <w:noProof/>
                <w:webHidden/>
              </w:rPr>
              <w:fldChar w:fldCharType="end"/>
            </w:r>
          </w:hyperlink>
        </w:p>
        <w:p w14:paraId="5D1A1E8D" w14:textId="42ACE225" w:rsidR="001A1FCD" w:rsidRDefault="001A1FCD">
          <w:pPr>
            <w:pStyle w:val="TOC1"/>
            <w:rPr>
              <w:noProof/>
            </w:rPr>
          </w:pPr>
          <w:hyperlink w:anchor="_Toc62730371" w:history="1">
            <w:r w:rsidRPr="00CA7530">
              <w:rPr>
                <w:rStyle w:val="Hyperlink"/>
                <w:noProof/>
              </w:rPr>
              <w:t>20.</w:t>
            </w:r>
            <w:r>
              <w:rPr>
                <w:noProof/>
              </w:rPr>
              <w:tab/>
            </w:r>
            <w:r w:rsidRPr="00CA7530">
              <w:rPr>
                <w:rStyle w:val="Hyperlink"/>
                <w:noProof/>
              </w:rPr>
              <w:t>ETHICAL AND REGULATORY CONSIDERATIONS</w:t>
            </w:r>
            <w:r>
              <w:rPr>
                <w:noProof/>
                <w:webHidden/>
              </w:rPr>
              <w:tab/>
            </w:r>
            <w:r>
              <w:rPr>
                <w:noProof/>
                <w:webHidden/>
              </w:rPr>
              <w:fldChar w:fldCharType="begin"/>
            </w:r>
            <w:r>
              <w:rPr>
                <w:noProof/>
                <w:webHidden/>
              </w:rPr>
              <w:instrText xml:space="preserve"> PAGEREF _Toc62730371 \h </w:instrText>
            </w:r>
            <w:r>
              <w:rPr>
                <w:noProof/>
                <w:webHidden/>
              </w:rPr>
            </w:r>
            <w:r>
              <w:rPr>
                <w:noProof/>
                <w:webHidden/>
              </w:rPr>
              <w:fldChar w:fldCharType="separate"/>
            </w:r>
            <w:r>
              <w:rPr>
                <w:noProof/>
                <w:webHidden/>
              </w:rPr>
              <w:t>34</w:t>
            </w:r>
            <w:r>
              <w:rPr>
                <w:noProof/>
                <w:webHidden/>
              </w:rPr>
              <w:fldChar w:fldCharType="end"/>
            </w:r>
          </w:hyperlink>
        </w:p>
        <w:p w14:paraId="4E12E721" w14:textId="0CC74065" w:rsidR="001A1FCD" w:rsidRDefault="001A1FCD">
          <w:pPr>
            <w:pStyle w:val="TOC2"/>
            <w:rPr>
              <w:noProof/>
            </w:rPr>
          </w:pPr>
          <w:hyperlink w:anchor="_Toc62730372" w:history="1">
            <w:r w:rsidRPr="00CA7530">
              <w:rPr>
                <w:rStyle w:val="Hyperlink"/>
                <w:noProof/>
                <w14:scene3d>
                  <w14:camera w14:prst="orthographicFront"/>
                  <w14:lightRig w14:rig="threePt" w14:dir="t">
                    <w14:rot w14:lat="0" w14:lon="0" w14:rev="0"/>
                  </w14:lightRig>
                </w14:scene3d>
              </w:rPr>
              <w:t>20.1.</w:t>
            </w:r>
            <w:r>
              <w:rPr>
                <w:noProof/>
              </w:rPr>
              <w:tab/>
            </w:r>
            <w:r w:rsidRPr="00CA7530">
              <w:rPr>
                <w:rStyle w:val="Hyperlink"/>
                <w:noProof/>
              </w:rPr>
              <w:t>Declaration of Helsinki</w:t>
            </w:r>
            <w:r>
              <w:rPr>
                <w:noProof/>
                <w:webHidden/>
              </w:rPr>
              <w:tab/>
            </w:r>
            <w:r>
              <w:rPr>
                <w:noProof/>
                <w:webHidden/>
              </w:rPr>
              <w:fldChar w:fldCharType="begin"/>
            </w:r>
            <w:r>
              <w:rPr>
                <w:noProof/>
                <w:webHidden/>
              </w:rPr>
              <w:instrText xml:space="preserve"> PAGEREF _Toc62730372 \h </w:instrText>
            </w:r>
            <w:r>
              <w:rPr>
                <w:noProof/>
                <w:webHidden/>
              </w:rPr>
            </w:r>
            <w:r>
              <w:rPr>
                <w:noProof/>
                <w:webHidden/>
              </w:rPr>
              <w:fldChar w:fldCharType="separate"/>
            </w:r>
            <w:r>
              <w:rPr>
                <w:noProof/>
                <w:webHidden/>
              </w:rPr>
              <w:t>34</w:t>
            </w:r>
            <w:r>
              <w:rPr>
                <w:noProof/>
                <w:webHidden/>
              </w:rPr>
              <w:fldChar w:fldCharType="end"/>
            </w:r>
          </w:hyperlink>
        </w:p>
        <w:p w14:paraId="4639CA02" w14:textId="39E4E4EB" w:rsidR="001A1FCD" w:rsidRDefault="001A1FCD">
          <w:pPr>
            <w:pStyle w:val="TOC2"/>
            <w:rPr>
              <w:noProof/>
            </w:rPr>
          </w:pPr>
          <w:hyperlink w:anchor="_Toc62730373" w:history="1">
            <w:r w:rsidRPr="00CA7530">
              <w:rPr>
                <w:rStyle w:val="Hyperlink"/>
                <w:noProof/>
                <w14:scene3d>
                  <w14:camera w14:prst="orthographicFront"/>
                  <w14:lightRig w14:rig="threePt" w14:dir="t">
                    <w14:rot w14:lat="0" w14:lon="0" w14:rev="0"/>
                  </w14:lightRig>
                </w14:scene3d>
              </w:rPr>
              <w:t>20.2.</w:t>
            </w:r>
            <w:r>
              <w:rPr>
                <w:noProof/>
              </w:rPr>
              <w:tab/>
            </w:r>
            <w:r w:rsidRPr="00CA7530">
              <w:rPr>
                <w:rStyle w:val="Hyperlink"/>
                <w:noProof/>
              </w:rPr>
              <w:t>Guidelines for Good Clinical Practice</w:t>
            </w:r>
            <w:r>
              <w:rPr>
                <w:noProof/>
                <w:webHidden/>
              </w:rPr>
              <w:tab/>
            </w:r>
            <w:r>
              <w:rPr>
                <w:noProof/>
                <w:webHidden/>
              </w:rPr>
              <w:fldChar w:fldCharType="begin"/>
            </w:r>
            <w:r>
              <w:rPr>
                <w:noProof/>
                <w:webHidden/>
              </w:rPr>
              <w:instrText xml:space="preserve"> PAGEREF _Toc62730373 \h </w:instrText>
            </w:r>
            <w:r>
              <w:rPr>
                <w:noProof/>
                <w:webHidden/>
              </w:rPr>
            </w:r>
            <w:r>
              <w:rPr>
                <w:noProof/>
                <w:webHidden/>
              </w:rPr>
              <w:fldChar w:fldCharType="separate"/>
            </w:r>
            <w:r>
              <w:rPr>
                <w:noProof/>
                <w:webHidden/>
              </w:rPr>
              <w:t>34</w:t>
            </w:r>
            <w:r>
              <w:rPr>
                <w:noProof/>
                <w:webHidden/>
              </w:rPr>
              <w:fldChar w:fldCharType="end"/>
            </w:r>
          </w:hyperlink>
        </w:p>
        <w:p w14:paraId="32079395" w14:textId="1BC6E53B" w:rsidR="001A1FCD" w:rsidRDefault="001A1FCD">
          <w:pPr>
            <w:pStyle w:val="TOC2"/>
            <w:rPr>
              <w:noProof/>
            </w:rPr>
          </w:pPr>
          <w:hyperlink w:anchor="_Toc62730374" w:history="1">
            <w:r w:rsidRPr="00CA7530">
              <w:rPr>
                <w:rStyle w:val="Hyperlink"/>
                <w:noProof/>
                <w14:scene3d>
                  <w14:camera w14:prst="orthographicFront"/>
                  <w14:lightRig w14:rig="threePt" w14:dir="t">
                    <w14:rot w14:lat="0" w14:lon="0" w14:rev="0"/>
                  </w14:lightRig>
                </w14:scene3d>
              </w:rPr>
              <w:t>20.3.</w:t>
            </w:r>
            <w:r>
              <w:rPr>
                <w:noProof/>
              </w:rPr>
              <w:tab/>
            </w:r>
            <w:r w:rsidRPr="00CA7530">
              <w:rPr>
                <w:rStyle w:val="Hyperlink"/>
                <w:noProof/>
              </w:rPr>
              <w:t>Approvals</w:t>
            </w:r>
            <w:r>
              <w:rPr>
                <w:noProof/>
                <w:webHidden/>
              </w:rPr>
              <w:tab/>
            </w:r>
            <w:r>
              <w:rPr>
                <w:noProof/>
                <w:webHidden/>
              </w:rPr>
              <w:fldChar w:fldCharType="begin"/>
            </w:r>
            <w:r>
              <w:rPr>
                <w:noProof/>
                <w:webHidden/>
              </w:rPr>
              <w:instrText xml:space="preserve"> PAGEREF _Toc62730374 \h </w:instrText>
            </w:r>
            <w:r>
              <w:rPr>
                <w:noProof/>
                <w:webHidden/>
              </w:rPr>
            </w:r>
            <w:r>
              <w:rPr>
                <w:noProof/>
                <w:webHidden/>
              </w:rPr>
              <w:fldChar w:fldCharType="separate"/>
            </w:r>
            <w:r>
              <w:rPr>
                <w:noProof/>
                <w:webHidden/>
              </w:rPr>
              <w:t>34</w:t>
            </w:r>
            <w:r>
              <w:rPr>
                <w:noProof/>
                <w:webHidden/>
              </w:rPr>
              <w:fldChar w:fldCharType="end"/>
            </w:r>
          </w:hyperlink>
        </w:p>
        <w:p w14:paraId="67B58156" w14:textId="52FB57BF" w:rsidR="001A1FCD" w:rsidRDefault="001A1FCD">
          <w:pPr>
            <w:pStyle w:val="TOC2"/>
            <w:rPr>
              <w:noProof/>
            </w:rPr>
          </w:pPr>
          <w:hyperlink w:anchor="_Toc62730375" w:history="1">
            <w:r w:rsidRPr="00CA7530">
              <w:rPr>
                <w:rStyle w:val="Hyperlink"/>
                <w:noProof/>
                <w14:scene3d>
                  <w14:camera w14:prst="orthographicFront"/>
                  <w14:lightRig w14:rig="threePt" w14:dir="t">
                    <w14:rot w14:lat="0" w14:lon="0" w14:rev="0"/>
                  </w14:lightRig>
                </w14:scene3d>
              </w:rPr>
              <w:t>20.4.</w:t>
            </w:r>
            <w:r>
              <w:rPr>
                <w:noProof/>
              </w:rPr>
              <w:tab/>
            </w:r>
            <w:r w:rsidRPr="00CA7530">
              <w:rPr>
                <w:rStyle w:val="Hyperlink"/>
                <w:noProof/>
              </w:rPr>
              <w:t>Reporting</w:t>
            </w:r>
            <w:r>
              <w:rPr>
                <w:noProof/>
                <w:webHidden/>
              </w:rPr>
              <w:tab/>
            </w:r>
            <w:r>
              <w:rPr>
                <w:noProof/>
                <w:webHidden/>
              </w:rPr>
              <w:fldChar w:fldCharType="begin"/>
            </w:r>
            <w:r>
              <w:rPr>
                <w:noProof/>
                <w:webHidden/>
              </w:rPr>
              <w:instrText xml:space="preserve"> PAGEREF _Toc62730375 \h </w:instrText>
            </w:r>
            <w:r>
              <w:rPr>
                <w:noProof/>
                <w:webHidden/>
              </w:rPr>
            </w:r>
            <w:r>
              <w:rPr>
                <w:noProof/>
                <w:webHidden/>
              </w:rPr>
              <w:fldChar w:fldCharType="separate"/>
            </w:r>
            <w:r>
              <w:rPr>
                <w:noProof/>
                <w:webHidden/>
              </w:rPr>
              <w:t>35</w:t>
            </w:r>
            <w:r>
              <w:rPr>
                <w:noProof/>
                <w:webHidden/>
              </w:rPr>
              <w:fldChar w:fldCharType="end"/>
            </w:r>
          </w:hyperlink>
        </w:p>
        <w:p w14:paraId="392FA1A6" w14:textId="259ACB90" w:rsidR="001A1FCD" w:rsidRDefault="001A1FCD">
          <w:pPr>
            <w:pStyle w:val="TOC2"/>
            <w:rPr>
              <w:noProof/>
            </w:rPr>
          </w:pPr>
          <w:hyperlink w:anchor="_Toc62730376" w:history="1">
            <w:r w:rsidRPr="00CA7530">
              <w:rPr>
                <w:rStyle w:val="Hyperlink"/>
                <w:noProof/>
                <w14:scene3d>
                  <w14:camera w14:prst="orthographicFront"/>
                  <w14:lightRig w14:rig="threePt" w14:dir="t">
                    <w14:rot w14:lat="0" w14:lon="0" w14:rev="0"/>
                  </w14:lightRig>
                </w14:scene3d>
              </w:rPr>
              <w:t>20.5.</w:t>
            </w:r>
            <w:r>
              <w:rPr>
                <w:noProof/>
              </w:rPr>
              <w:tab/>
            </w:r>
            <w:r w:rsidRPr="00CA7530">
              <w:rPr>
                <w:rStyle w:val="Hyperlink"/>
                <w:noProof/>
              </w:rPr>
              <w:t>Transparency in Research</w:t>
            </w:r>
            <w:r>
              <w:rPr>
                <w:noProof/>
                <w:webHidden/>
              </w:rPr>
              <w:tab/>
            </w:r>
            <w:r>
              <w:rPr>
                <w:noProof/>
                <w:webHidden/>
              </w:rPr>
              <w:fldChar w:fldCharType="begin"/>
            </w:r>
            <w:r>
              <w:rPr>
                <w:noProof/>
                <w:webHidden/>
              </w:rPr>
              <w:instrText xml:space="preserve"> PAGEREF _Toc62730376 \h </w:instrText>
            </w:r>
            <w:r>
              <w:rPr>
                <w:noProof/>
                <w:webHidden/>
              </w:rPr>
            </w:r>
            <w:r>
              <w:rPr>
                <w:noProof/>
                <w:webHidden/>
              </w:rPr>
              <w:fldChar w:fldCharType="separate"/>
            </w:r>
            <w:r>
              <w:rPr>
                <w:noProof/>
                <w:webHidden/>
              </w:rPr>
              <w:t>35</w:t>
            </w:r>
            <w:r>
              <w:rPr>
                <w:noProof/>
                <w:webHidden/>
              </w:rPr>
              <w:fldChar w:fldCharType="end"/>
            </w:r>
          </w:hyperlink>
        </w:p>
        <w:p w14:paraId="73593C3C" w14:textId="1DF0BAFA" w:rsidR="001A1FCD" w:rsidRDefault="001A1FCD">
          <w:pPr>
            <w:pStyle w:val="TOC2"/>
            <w:rPr>
              <w:noProof/>
            </w:rPr>
          </w:pPr>
          <w:hyperlink w:anchor="_Toc62730377" w:history="1">
            <w:r w:rsidRPr="00CA7530">
              <w:rPr>
                <w:rStyle w:val="Hyperlink"/>
                <w:noProof/>
                <w14:scene3d>
                  <w14:camera w14:prst="orthographicFront"/>
                  <w14:lightRig w14:rig="threePt" w14:dir="t">
                    <w14:rot w14:lat="0" w14:lon="0" w14:rev="0"/>
                  </w14:lightRig>
                </w14:scene3d>
              </w:rPr>
              <w:t>20.6.</w:t>
            </w:r>
            <w:r>
              <w:rPr>
                <w:noProof/>
              </w:rPr>
              <w:tab/>
            </w:r>
            <w:r w:rsidRPr="00CA7530">
              <w:rPr>
                <w:rStyle w:val="Hyperlink"/>
                <w:noProof/>
              </w:rPr>
              <w:t>Participant Confidentiality</w:t>
            </w:r>
            <w:r>
              <w:rPr>
                <w:noProof/>
                <w:webHidden/>
              </w:rPr>
              <w:tab/>
            </w:r>
            <w:r>
              <w:rPr>
                <w:noProof/>
                <w:webHidden/>
              </w:rPr>
              <w:fldChar w:fldCharType="begin"/>
            </w:r>
            <w:r>
              <w:rPr>
                <w:noProof/>
                <w:webHidden/>
              </w:rPr>
              <w:instrText xml:space="preserve"> PAGEREF _Toc62730377 \h </w:instrText>
            </w:r>
            <w:r>
              <w:rPr>
                <w:noProof/>
                <w:webHidden/>
              </w:rPr>
            </w:r>
            <w:r>
              <w:rPr>
                <w:noProof/>
                <w:webHidden/>
              </w:rPr>
              <w:fldChar w:fldCharType="separate"/>
            </w:r>
            <w:r>
              <w:rPr>
                <w:noProof/>
                <w:webHidden/>
              </w:rPr>
              <w:t>35</w:t>
            </w:r>
            <w:r>
              <w:rPr>
                <w:noProof/>
                <w:webHidden/>
              </w:rPr>
              <w:fldChar w:fldCharType="end"/>
            </w:r>
          </w:hyperlink>
        </w:p>
        <w:p w14:paraId="4168CF52" w14:textId="17B4F63C" w:rsidR="001A1FCD" w:rsidRDefault="001A1FCD">
          <w:pPr>
            <w:pStyle w:val="TOC2"/>
            <w:rPr>
              <w:noProof/>
            </w:rPr>
          </w:pPr>
          <w:hyperlink w:anchor="_Toc62730378" w:history="1">
            <w:r w:rsidRPr="00CA7530">
              <w:rPr>
                <w:rStyle w:val="Hyperlink"/>
                <w:noProof/>
                <w14:scene3d>
                  <w14:camera w14:prst="orthographicFront"/>
                  <w14:lightRig w14:rig="threePt" w14:dir="t">
                    <w14:rot w14:lat="0" w14:lon="0" w14:rev="0"/>
                  </w14:lightRig>
                </w14:scene3d>
              </w:rPr>
              <w:t>20.7.</w:t>
            </w:r>
            <w:r>
              <w:rPr>
                <w:noProof/>
              </w:rPr>
              <w:tab/>
            </w:r>
            <w:r w:rsidRPr="00CA7530">
              <w:rPr>
                <w:rStyle w:val="Hyperlink"/>
                <w:noProof/>
              </w:rPr>
              <w:t>Expenses and Benefits</w:t>
            </w:r>
            <w:r>
              <w:rPr>
                <w:noProof/>
                <w:webHidden/>
              </w:rPr>
              <w:tab/>
            </w:r>
            <w:r>
              <w:rPr>
                <w:noProof/>
                <w:webHidden/>
              </w:rPr>
              <w:fldChar w:fldCharType="begin"/>
            </w:r>
            <w:r>
              <w:rPr>
                <w:noProof/>
                <w:webHidden/>
              </w:rPr>
              <w:instrText xml:space="preserve"> PAGEREF _Toc62730378 \h </w:instrText>
            </w:r>
            <w:r>
              <w:rPr>
                <w:noProof/>
                <w:webHidden/>
              </w:rPr>
            </w:r>
            <w:r>
              <w:rPr>
                <w:noProof/>
                <w:webHidden/>
              </w:rPr>
              <w:fldChar w:fldCharType="separate"/>
            </w:r>
            <w:r>
              <w:rPr>
                <w:noProof/>
                <w:webHidden/>
              </w:rPr>
              <w:t>35</w:t>
            </w:r>
            <w:r>
              <w:rPr>
                <w:noProof/>
                <w:webHidden/>
              </w:rPr>
              <w:fldChar w:fldCharType="end"/>
            </w:r>
          </w:hyperlink>
        </w:p>
        <w:p w14:paraId="6CE64AA3" w14:textId="260AA498" w:rsidR="001A1FCD" w:rsidRDefault="001A1FCD">
          <w:pPr>
            <w:pStyle w:val="TOC1"/>
            <w:rPr>
              <w:noProof/>
            </w:rPr>
          </w:pPr>
          <w:hyperlink w:anchor="_Toc62730379" w:history="1">
            <w:r w:rsidRPr="00CA7530">
              <w:rPr>
                <w:rStyle w:val="Hyperlink"/>
                <w:noProof/>
              </w:rPr>
              <w:t>21.</w:t>
            </w:r>
            <w:r>
              <w:rPr>
                <w:noProof/>
              </w:rPr>
              <w:tab/>
            </w:r>
            <w:r w:rsidRPr="00CA7530">
              <w:rPr>
                <w:rStyle w:val="Hyperlink"/>
                <w:noProof/>
              </w:rPr>
              <w:t>FINANCE AND INSURANCE</w:t>
            </w:r>
            <w:r>
              <w:rPr>
                <w:noProof/>
                <w:webHidden/>
              </w:rPr>
              <w:tab/>
            </w:r>
            <w:r>
              <w:rPr>
                <w:noProof/>
                <w:webHidden/>
              </w:rPr>
              <w:fldChar w:fldCharType="begin"/>
            </w:r>
            <w:r>
              <w:rPr>
                <w:noProof/>
                <w:webHidden/>
              </w:rPr>
              <w:instrText xml:space="preserve"> PAGEREF _Toc62730379 \h </w:instrText>
            </w:r>
            <w:r>
              <w:rPr>
                <w:noProof/>
                <w:webHidden/>
              </w:rPr>
            </w:r>
            <w:r>
              <w:rPr>
                <w:noProof/>
                <w:webHidden/>
              </w:rPr>
              <w:fldChar w:fldCharType="separate"/>
            </w:r>
            <w:r>
              <w:rPr>
                <w:noProof/>
                <w:webHidden/>
              </w:rPr>
              <w:t>35</w:t>
            </w:r>
            <w:r>
              <w:rPr>
                <w:noProof/>
                <w:webHidden/>
              </w:rPr>
              <w:fldChar w:fldCharType="end"/>
            </w:r>
          </w:hyperlink>
        </w:p>
        <w:p w14:paraId="59CA44DA" w14:textId="489C8889" w:rsidR="001A1FCD" w:rsidRDefault="001A1FCD">
          <w:pPr>
            <w:pStyle w:val="TOC2"/>
            <w:rPr>
              <w:noProof/>
            </w:rPr>
          </w:pPr>
          <w:hyperlink w:anchor="_Toc62730380" w:history="1">
            <w:r w:rsidRPr="00CA7530">
              <w:rPr>
                <w:rStyle w:val="Hyperlink"/>
                <w:noProof/>
                <w14:scene3d>
                  <w14:camera w14:prst="orthographicFront"/>
                  <w14:lightRig w14:rig="threePt" w14:dir="t">
                    <w14:rot w14:lat="0" w14:lon="0" w14:rev="0"/>
                  </w14:lightRig>
                </w14:scene3d>
              </w:rPr>
              <w:t>21.1.</w:t>
            </w:r>
            <w:r>
              <w:rPr>
                <w:noProof/>
              </w:rPr>
              <w:tab/>
            </w:r>
            <w:r w:rsidRPr="00CA7530">
              <w:rPr>
                <w:rStyle w:val="Hyperlink"/>
                <w:noProof/>
              </w:rPr>
              <w:t>Funding</w:t>
            </w:r>
            <w:r>
              <w:rPr>
                <w:noProof/>
                <w:webHidden/>
              </w:rPr>
              <w:tab/>
            </w:r>
            <w:r>
              <w:rPr>
                <w:noProof/>
                <w:webHidden/>
              </w:rPr>
              <w:fldChar w:fldCharType="begin"/>
            </w:r>
            <w:r>
              <w:rPr>
                <w:noProof/>
                <w:webHidden/>
              </w:rPr>
              <w:instrText xml:space="preserve"> PAGEREF _Toc62730380 \h </w:instrText>
            </w:r>
            <w:r>
              <w:rPr>
                <w:noProof/>
                <w:webHidden/>
              </w:rPr>
            </w:r>
            <w:r>
              <w:rPr>
                <w:noProof/>
                <w:webHidden/>
              </w:rPr>
              <w:fldChar w:fldCharType="separate"/>
            </w:r>
            <w:r>
              <w:rPr>
                <w:noProof/>
                <w:webHidden/>
              </w:rPr>
              <w:t>35</w:t>
            </w:r>
            <w:r>
              <w:rPr>
                <w:noProof/>
                <w:webHidden/>
              </w:rPr>
              <w:fldChar w:fldCharType="end"/>
            </w:r>
          </w:hyperlink>
        </w:p>
        <w:p w14:paraId="3FC03FEE" w14:textId="01BB9BE0" w:rsidR="001A1FCD" w:rsidRDefault="001A1FCD">
          <w:pPr>
            <w:pStyle w:val="TOC2"/>
            <w:rPr>
              <w:noProof/>
            </w:rPr>
          </w:pPr>
          <w:hyperlink w:anchor="_Toc62730381" w:history="1">
            <w:r w:rsidRPr="00CA7530">
              <w:rPr>
                <w:rStyle w:val="Hyperlink"/>
                <w:noProof/>
                <w14:scene3d>
                  <w14:camera w14:prst="orthographicFront"/>
                  <w14:lightRig w14:rig="threePt" w14:dir="t">
                    <w14:rot w14:lat="0" w14:lon="0" w14:rev="0"/>
                  </w14:lightRig>
                </w14:scene3d>
              </w:rPr>
              <w:t>21.2.</w:t>
            </w:r>
            <w:r>
              <w:rPr>
                <w:noProof/>
              </w:rPr>
              <w:tab/>
            </w:r>
            <w:r w:rsidRPr="00CA7530">
              <w:rPr>
                <w:rStyle w:val="Hyperlink"/>
                <w:noProof/>
              </w:rPr>
              <w:t>Insurance</w:t>
            </w:r>
            <w:r>
              <w:rPr>
                <w:noProof/>
                <w:webHidden/>
              </w:rPr>
              <w:tab/>
            </w:r>
            <w:r>
              <w:rPr>
                <w:noProof/>
                <w:webHidden/>
              </w:rPr>
              <w:fldChar w:fldCharType="begin"/>
            </w:r>
            <w:r>
              <w:rPr>
                <w:noProof/>
                <w:webHidden/>
              </w:rPr>
              <w:instrText xml:space="preserve"> PAGEREF _Toc62730381 \h </w:instrText>
            </w:r>
            <w:r>
              <w:rPr>
                <w:noProof/>
                <w:webHidden/>
              </w:rPr>
            </w:r>
            <w:r>
              <w:rPr>
                <w:noProof/>
                <w:webHidden/>
              </w:rPr>
              <w:fldChar w:fldCharType="separate"/>
            </w:r>
            <w:r>
              <w:rPr>
                <w:noProof/>
                <w:webHidden/>
              </w:rPr>
              <w:t>35</w:t>
            </w:r>
            <w:r>
              <w:rPr>
                <w:noProof/>
                <w:webHidden/>
              </w:rPr>
              <w:fldChar w:fldCharType="end"/>
            </w:r>
          </w:hyperlink>
        </w:p>
        <w:p w14:paraId="4D61540B" w14:textId="6001B61B" w:rsidR="001A1FCD" w:rsidRDefault="001A1FCD">
          <w:pPr>
            <w:pStyle w:val="TOC2"/>
            <w:rPr>
              <w:noProof/>
            </w:rPr>
          </w:pPr>
          <w:hyperlink w:anchor="_Toc62730382" w:history="1">
            <w:r w:rsidRPr="00CA7530">
              <w:rPr>
                <w:rStyle w:val="Hyperlink"/>
                <w:noProof/>
                <w14:scene3d>
                  <w14:camera w14:prst="orthographicFront"/>
                  <w14:lightRig w14:rig="threePt" w14:dir="t">
                    <w14:rot w14:lat="0" w14:lon="0" w14:rev="0"/>
                  </w14:lightRig>
                </w14:scene3d>
              </w:rPr>
              <w:t>21.3.</w:t>
            </w:r>
            <w:r>
              <w:rPr>
                <w:noProof/>
              </w:rPr>
              <w:tab/>
            </w:r>
            <w:r w:rsidRPr="00CA7530">
              <w:rPr>
                <w:rStyle w:val="Hyperlink"/>
                <w:noProof/>
              </w:rPr>
              <w:t>Contractual arrangements</w:t>
            </w:r>
            <w:r>
              <w:rPr>
                <w:noProof/>
                <w:webHidden/>
              </w:rPr>
              <w:tab/>
            </w:r>
            <w:r>
              <w:rPr>
                <w:noProof/>
                <w:webHidden/>
              </w:rPr>
              <w:fldChar w:fldCharType="begin"/>
            </w:r>
            <w:r>
              <w:rPr>
                <w:noProof/>
                <w:webHidden/>
              </w:rPr>
              <w:instrText xml:space="preserve"> PAGEREF _Toc62730382 \h </w:instrText>
            </w:r>
            <w:r>
              <w:rPr>
                <w:noProof/>
                <w:webHidden/>
              </w:rPr>
            </w:r>
            <w:r>
              <w:rPr>
                <w:noProof/>
                <w:webHidden/>
              </w:rPr>
              <w:fldChar w:fldCharType="separate"/>
            </w:r>
            <w:r>
              <w:rPr>
                <w:noProof/>
                <w:webHidden/>
              </w:rPr>
              <w:t>35</w:t>
            </w:r>
            <w:r>
              <w:rPr>
                <w:noProof/>
                <w:webHidden/>
              </w:rPr>
              <w:fldChar w:fldCharType="end"/>
            </w:r>
          </w:hyperlink>
        </w:p>
        <w:p w14:paraId="29E207E2" w14:textId="65555583" w:rsidR="001A1FCD" w:rsidRDefault="001A1FCD">
          <w:pPr>
            <w:pStyle w:val="TOC1"/>
            <w:rPr>
              <w:noProof/>
            </w:rPr>
          </w:pPr>
          <w:hyperlink w:anchor="_Toc62730383" w:history="1">
            <w:r w:rsidRPr="00CA7530">
              <w:rPr>
                <w:rStyle w:val="Hyperlink"/>
                <w:noProof/>
              </w:rPr>
              <w:t>22.</w:t>
            </w:r>
            <w:r>
              <w:rPr>
                <w:noProof/>
              </w:rPr>
              <w:tab/>
            </w:r>
            <w:r w:rsidRPr="00CA7530">
              <w:rPr>
                <w:rStyle w:val="Hyperlink"/>
                <w:noProof/>
              </w:rPr>
              <w:t>PUBLICATION POLICY</w:t>
            </w:r>
            <w:r>
              <w:rPr>
                <w:noProof/>
                <w:webHidden/>
              </w:rPr>
              <w:tab/>
            </w:r>
            <w:r>
              <w:rPr>
                <w:noProof/>
                <w:webHidden/>
              </w:rPr>
              <w:fldChar w:fldCharType="begin"/>
            </w:r>
            <w:r>
              <w:rPr>
                <w:noProof/>
                <w:webHidden/>
              </w:rPr>
              <w:instrText xml:space="preserve"> PAGEREF _Toc62730383 \h </w:instrText>
            </w:r>
            <w:r>
              <w:rPr>
                <w:noProof/>
                <w:webHidden/>
              </w:rPr>
            </w:r>
            <w:r>
              <w:rPr>
                <w:noProof/>
                <w:webHidden/>
              </w:rPr>
              <w:fldChar w:fldCharType="separate"/>
            </w:r>
            <w:r>
              <w:rPr>
                <w:noProof/>
                <w:webHidden/>
              </w:rPr>
              <w:t>35</w:t>
            </w:r>
            <w:r>
              <w:rPr>
                <w:noProof/>
                <w:webHidden/>
              </w:rPr>
              <w:fldChar w:fldCharType="end"/>
            </w:r>
          </w:hyperlink>
        </w:p>
        <w:p w14:paraId="5F55336E" w14:textId="38B70FB7" w:rsidR="001A1FCD" w:rsidRDefault="001A1FCD">
          <w:pPr>
            <w:pStyle w:val="TOC1"/>
            <w:rPr>
              <w:noProof/>
            </w:rPr>
          </w:pPr>
          <w:hyperlink w:anchor="_Toc62730384" w:history="1">
            <w:r w:rsidRPr="00CA7530">
              <w:rPr>
                <w:rStyle w:val="Hyperlink"/>
                <w:noProof/>
              </w:rPr>
              <w:t>23.</w:t>
            </w:r>
            <w:r>
              <w:rPr>
                <w:noProof/>
              </w:rPr>
              <w:tab/>
            </w:r>
            <w:r w:rsidRPr="00CA7530">
              <w:rPr>
                <w:rStyle w:val="Hyperlink"/>
                <w:noProof/>
              </w:rPr>
              <w:t>DEVELOPMENT OF A NEW PRODUCT/ PROCESS OR THE GENERATION OF INTELLECTUAL PROPERTY</w:t>
            </w:r>
            <w:r>
              <w:rPr>
                <w:noProof/>
                <w:webHidden/>
              </w:rPr>
              <w:tab/>
            </w:r>
            <w:r>
              <w:rPr>
                <w:noProof/>
                <w:webHidden/>
              </w:rPr>
              <w:fldChar w:fldCharType="begin"/>
            </w:r>
            <w:r>
              <w:rPr>
                <w:noProof/>
                <w:webHidden/>
              </w:rPr>
              <w:instrText xml:space="preserve"> PAGEREF _Toc62730384 \h </w:instrText>
            </w:r>
            <w:r>
              <w:rPr>
                <w:noProof/>
                <w:webHidden/>
              </w:rPr>
            </w:r>
            <w:r>
              <w:rPr>
                <w:noProof/>
                <w:webHidden/>
              </w:rPr>
              <w:fldChar w:fldCharType="separate"/>
            </w:r>
            <w:r>
              <w:rPr>
                <w:noProof/>
                <w:webHidden/>
              </w:rPr>
              <w:t>36</w:t>
            </w:r>
            <w:r>
              <w:rPr>
                <w:noProof/>
                <w:webHidden/>
              </w:rPr>
              <w:fldChar w:fldCharType="end"/>
            </w:r>
          </w:hyperlink>
        </w:p>
        <w:p w14:paraId="62A2E3FE" w14:textId="69010613" w:rsidR="001A1FCD" w:rsidRDefault="001A1FCD">
          <w:pPr>
            <w:pStyle w:val="TOC1"/>
            <w:rPr>
              <w:noProof/>
            </w:rPr>
          </w:pPr>
          <w:hyperlink w:anchor="_Toc62730385" w:history="1">
            <w:r w:rsidRPr="00CA7530">
              <w:rPr>
                <w:rStyle w:val="Hyperlink"/>
                <w:noProof/>
              </w:rPr>
              <w:t>24. ARCHIVING</w:t>
            </w:r>
            <w:r>
              <w:rPr>
                <w:noProof/>
                <w:webHidden/>
              </w:rPr>
              <w:tab/>
            </w:r>
            <w:r>
              <w:rPr>
                <w:noProof/>
                <w:webHidden/>
              </w:rPr>
              <w:fldChar w:fldCharType="begin"/>
            </w:r>
            <w:r>
              <w:rPr>
                <w:noProof/>
                <w:webHidden/>
              </w:rPr>
              <w:instrText xml:space="preserve"> PAGEREF _Toc62730385 \h </w:instrText>
            </w:r>
            <w:r>
              <w:rPr>
                <w:noProof/>
                <w:webHidden/>
              </w:rPr>
            </w:r>
            <w:r>
              <w:rPr>
                <w:noProof/>
                <w:webHidden/>
              </w:rPr>
              <w:fldChar w:fldCharType="separate"/>
            </w:r>
            <w:r>
              <w:rPr>
                <w:noProof/>
                <w:webHidden/>
              </w:rPr>
              <w:t>36</w:t>
            </w:r>
            <w:r>
              <w:rPr>
                <w:noProof/>
                <w:webHidden/>
              </w:rPr>
              <w:fldChar w:fldCharType="end"/>
            </w:r>
          </w:hyperlink>
        </w:p>
        <w:p w14:paraId="1E1169BB" w14:textId="380FFF7C" w:rsidR="001A1FCD" w:rsidRDefault="001A1FCD">
          <w:pPr>
            <w:pStyle w:val="TOC1"/>
            <w:rPr>
              <w:noProof/>
            </w:rPr>
          </w:pPr>
          <w:hyperlink w:anchor="_Toc62730386" w:history="1">
            <w:r w:rsidRPr="00CA7530">
              <w:rPr>
                <w:rStyle w:val="Hyperlink"/>
                <w:noProof/>
              </w:rPr>
              <w:t>25. REFERENCES</w:t>
            </w:r>
            <w:r>
              <w:rPr>
                <w:noProof/>
                <w:webHidden/>
              </w:rPr>
              <w:tab/>
            </w:r>
            <w:r>
              <w:rPr>
                <w:noProof/>
                <w:webHidden/>
              </w:rPr>
              <w:fldChar w:fldCharType="begin"/>
            </w:r>
            <w:r>
              <w:rPr>
                <w:noProof/>
                <w:webHidden/>
              </w:rPr>
              <w:instrText xml:space="preserve"> PAGEREF _Toc62730386 \h </w:instrText>
            </w:r>
            <w:r>
              <w:rPr>
                <w:noProof/>
                <w:webHidden/>
              </w:rPr>
            </w:r>
            <w:r>
              <w:rPr>
                <w:noProof/>
                <w:webHidden/>
              </w:rPr>
              <w:fldChar w:fldCharType="separate"/>
            </w:r>
            <w:r>
              <w:rPr>
                <w:noProof/>
                <w:webHidden/>
              </w:rPr>
              <w:t>36</w:t>
            </w:r>
            <w:r>
              <w:rPr>
                <w:noProof/>
                <w:webHidden/>
              </w:rPr>
              <w:fldChar w:fldCharType="end"/>
            </w:r>
          </w:hyperlink>
        </w:p>
        <w:p w14:paraId="1D11F856" w14:textId="2134E10B" w:rsidR="001A1FCD" w:rsidRDefault="001A1FCD">
          <w:pPr>
            <w:pStyle w:val="TOC1"/>
            <w:rPr>
              <w:noProof/>
            </w:rPr>
          </w:pPr>
          <w:hyperlink w:anchor="_Toc62730387" w:history="1">
            <w:r w:rsidRPr="00CA7530">
              <w:rPr>
                <w:rStyle w:val="Hyperlink"/>
                <w:noProof/>
              </w:rPr>
              <w:t>24.</w:t>
            </w:r>
            <w:r>
              <w:rPr>
                <w:noProof/>
              </w:rPr>
              <w:tab/>
            </w:r>
            <w:r w:rsidRPr="00CA7530">
              <w:rPr>
                <w:rStyle w:val="Hyperlink"/>
                <w:noProof/>
              </w:rPr>
              <w:t>APPENDIX B: POCT DETAILS</w:t>
            </w:r>
            <w:r>
              <w:rPr>
                <w:noProof/>
                <w:webHidden/>
              </w:rPr>
              <w:tab/>
            </w:r>
            <w:r>
              <w:rPr>
                <w:noProof/>
                <w:webHidden/>
              </w:rPr>
              <w:fldChar w:fldCharType="begin"/>
            </w:r>
            <w:r>
              <w:rPr>
                <w:noProof/>
                <w:webHidden/>
              </w:rPr>
              <w:instrText xml:space="preserve"> PAGEREF _Toc62730387 \h </w:instrText>
            </w:r>
            <w:r>
              <w:rPr>
                <w:noProof/>
                <w:webHidden/>
              </w:rPr>
            </w:r>
            <w:r>
              <w:rPr>
                <w:noProof/>
                <w:webHidden/>
              </w:rPr>
              <w:fldChar w:fldCharType="separate"/>
            </w:r>
            <w:r>
              <w:rPr>
                <w:noProof/>
                <w:webHidden/>
              </w:rPr>
              <w:t>39</w:t>
            </w:r>
            <w:r>
              <w:rPr>
                <w:noProof/>
                <w:webHidden/>
              </w:rPr>
              <w:fldChar w:fldCharType="end"/>
            </w:r>
          </w:hyperlink>
        </w:p>
        <w:p w14:paraId="5570C712" w14:textId="3BAB4A84" w:rsidR="001A1FCD" w:rsidRDefault="001A1FCD">
          <w:pPr>
            <w:pStyle w:val="TOC1"/>
            <w:rPr>
              <w:noProof/>
            </w:rPr>
          </w:pPr>
          <w:hyperlink w:anchor="_Toc62730388" w:history="1">
            <w:r w:rsidRPr="00CA7530">
              <w:rPr>
                <w:rStyle w:val="Hyperlink"/>
                <w:noProof/>
              </w:rPr>
              <w:t>25.</w:t>
            </w:r>
            <w:r>
              <w:rPr>
                <w:noProof/>
              </w:rPr>
              <w:tab/>
            </w:r>
            <w:r w:rsidRPr="00CA7530">
              <w:rPr>
                <w:rStyle w:val="Hyperlink"/>
                <w:noProof/>
              </w:rPr>
              <w:t>APPENDIX C: OBSERVATION SCHEDULE</w:t>
            </w:r>
            <w:r>
              <w:rPr>
                <w:noProof/>
                <w:webHidden/>
              </w:rPr>
              <w:tab/>
            </w:r>
            <w:r>
              <w:rPr>
                <w:noProof/>
                <w:webHidden/>
              </w:rPr>
              <w:fldChar w:fldCharType="begin"/>
            </w:r>
            <w:r>
              <w:rPr>
                <w:noProof/>
                <w:webHidden/>
              </w:rPr>
              <w:instrText xml:space="preserve"> PAGEREF _Toc62730388 \h </w:instrText>
            </w:r>
            <w:r>
              <w:rPr>
                <w:noProof/>
                <w:webHidden/>
              </w:rPr>
            </w:r>
            <w:r>
              <w:rPr>
                <w:noProof/>
                <w:webHidden/>
              </w:rPr>
              <w:fldChar w:fldCharType="separate"/>
            </w:r>
            <w:r>
              <w:rPr>
                <w:noProof/>
                <w:webHidden/>
              </w:rPr>
              <w:t>39</w:t>
            </w:r>
            <w:r>
              <w:rPr>
                <w:noProof/>
                <w:webHidden/>
              </w:rPr>
              <w:fldChar w:fldCharType="end"/>
            </w:r>
          </w:hyperlink>
        </w:p>
        <w:p w14:paraId="03F37C4D" w14:textId="0CE32433" w:rsidR="00EF1606" w:rsidRPr="009E1297" w:rsidRDefault="00BA1AC3" w:rsidP="004922B3">
          <w:pPr>
            <w:pStyle w:val="TOC1"/>
          </w:pPr>
          <w:r w:rsidRPr="009E1297">
            <w:fldChar w:fldCharType="end"/>
          </w:r>
        </w:p>
      </w:sdtContent>
    </w:sdt>
    <w:p w14:paraId="2EF44687" w14:textId="739B0098" w:rsidR="0079308A" w:rsidRPr="004922B3" w:rsidRDefault="0079308A">
      <w:pPr>
        <w:rPr>
          <w:rFonts w:eastAsiaTheme="majorEastAsia" w:cstheme="majorBidi"/>
          <w:b/>
          <w:bCs/>
          <w:sz w:val="20"/>
          <w:szCs w:val="28"/>
        </w:rPr>
      </w:pPr>
    </w:p>
    <w:p w14:paraId="4545E6F4" w14:textId="50CB3275" w:rsidR="007F6D85" w:rsidRPr="00743E6D" w:rsidRDefault="007F6D85" w:rsidP="007F6D85">
      <w:pPr>
        <w:pStyle w:val="Heading1"/>
        <w:jc w:val="both"/>
      </w:pPr>
      <w:bookmarkStart w:id="0" w:name="_Toc512248870"/>
      <w:bookmarkStart w:id="1" w:name="_Toc62730309"/>
      <w:bookmarkStart w:id="2" w:name="_Toc512248871"/>
      <w:r w:rsidRPr="00743E6D">
        <w:t>KEY CONTACTS</w:t>
      </w:r>
      <w:bookmarkEnd w:id="0"/>
      <w:bookmarkEnd w:id="1"/>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610"/>
      </w:tblGrid>
      <w:tr w:rsidR="007F6D85" w:rsidRPr="00743E6D" w14:paraId="72CAE059" w14:textId="77777777" w:rsidTr="007F6D85">
        <w:tc>
          <w:tcPr>
            <w:tcW w:w="2410" w:type="dxa"/>
            <w:shd w:val="clear" w:color="auto" w:fill="auto"/>
          </w:tcPr>
          <w:p w14:paraId="07E48406" w14:textId="77777777" w:rsidR="007F6D85" w:rsidRPr="00743E6D" w:rsidRDefault="007F6D85" w:rsidP="007F6D85">
            <w:pPr>
              <w:rPr>
                <w:b/>
              </w:rPr>
            </w:pPr>
            <w:r>
              <w:rPr>
                <w:b/>
              </w:rPr>
              <w:t>Chief Investigator</w:t>
            </w:r>
          </w:p>
        </w:tc>
        <w:tc>
          <w:tcPr>
            <w:tcW w:w="6610" w:type="dxa"/>
            <w:shd w:val="clear" w:color="auto" w:fill="auto"/>
          </w:tcPr>
          <w:p w14:paraId="42C1D9F9" w14:textId="77777777" w:rsidR="00BF0CD0" w:rsidRDefault="00BF0CD0" w:rsidP="00BF0CD0">
            <w:pPr>
              <w:pStyle w:val="NormalWeb"/>
              <w:shd w:val="clear" w:color="auto" w:fill="FFFFFF"/>
              <w:spacing w:before="0" w:beforeAutospacing="0" w:after="0" w:afterAutospacing="0"/>
              <w:rPr>
                <w:rFonts w:asciiTheme="minorHAnsi" w:hAnsiTheme="minorHAnsi" w:cstheme="minorHAnsi"/>
                <w:color w:val="212121"/>
                <w:sz w:val="22"/>
                <w:szCs w:val="22"/>
                <w:shd w:val="clear" w:color="auto" w:fill="FFFFFF"/>
              </w:rPr>
            </w:pPr>
            <w:r w:rsidRPr="002F3B92">
              <w:rPr>
                <w:rFonts w:asciiTheme="minorHAnsi" w:hAnsiTheme="minorHAnsi" w:cstheme="minorHAnsi"/>
                <w:color w:val="212121"/>
                <w:sz w:val="22"/>
                <w:szCs w:val="22"/>
                <w:shd w:val="clear" w:color="auto" w:fill="FFFFFF"/>
              </w:rPr>
              <w:t>Prof FD Richard Hobbs.</w:t>
            </w:r>
          </w:p>
          <w:p w14:paraId="21D3F7E1" w14:textId="77777777" w:rsidR="00BF0CD0" w:rsidRPr="002F3B92" w:rsidRDefault="00BF0CD0" w:rsidP="00BF0CD0">
            <w:pPr>
              <w:pStyle w:val="NormalWeb"/>
              <w:shd w:val="clear" w:color="auto" w:fill="FFFFFF"/>
              <w:spacing w:before="0" w:beforeAutospacing="0" w:after="0" w:afterAutospacing="0"/>
              <w:rPr>
                <w:rFonts w:cstheme="minorHAnsi"/>
                <w:color w:val="212121"/>
                <w:shd w:val="clear" w:color="auto" w:fill="FFFFFF"/>
              </w:rPr>
            </w:pPr>
            <w:r>
              <w:rPr>
                <w:rFonts w:asciiTheme="minorHAnsi" w:hAnsiTheme="minorHAnsi" w:cstheme="minorHAnsi"/>
                <w:color w:val="212121"/>
                <w:sz w:val="22"/>
                <w:szCs w:val="22"/>
                <w:shd w:val="clear" w:color="auto" w:fill="FFFFFF"/>
              </w:rPr>
              <w:t xml:space="preserve">Head of Department, </w:t>
            </w:r>
            <w:r w:rsidRPr="002F3B92">
              <w:rPr>
                <w:rFonts w:asciiTheme="minorHAnsi" w:hAnsiTheme="minorHAnsi" w:cstheme="minorHAnsi"/>
                <w:color w:val="212121"/>
                <w:sz w:val="22"/>
                <w:szCs w:val="22"/>
                <w:shd w:val="clear" w:color="auto" w:fill="FFFFFF"/>
              </w:rPr>
              <w:t xml:space="preserve">Nuffield Department of Primary Care Health Sciences (NDPCHS), University of Oxford. </w:t>
            </w:r>
            <w:r>
              <w:rPr>
                <w:rFonts w:asciiTheme="minorHAnsi" w:hAnsiTheme="minorHAnsi" w:cstheme="minorHAnsi"/>
                <w:color w:val="212121"/>
                <w:sz w:val="22"/>
                <w:szCs w:val="22"/>
                <w:shd w:val="clear" w:color="auto" w:fill="FFFFFF"/>
              </w:rPr>
              <w:br/>
            </w:r>
            <w:hyperlink r:id="rId12" w:history="1">
              <w:r w:rsidRPr="002F3B92">
                <w:rPr>
                  <w:rFonts w:asciiTheme="minorHAnsi" w:hAnsiTheme="minorHAnsi" w:cstheme="minorHAnsi"/>
                  <w:color w:val="0070C0"/>
                </w:rPr>
                <w:t>richard.hobbs@phc.ox.ac.uk</w:t>
              </w:r>
            </w:hyperlink>
          </w:p>
          <w:p w14:paraId="59DF9E5B" w14:textId="01892677" w:rsidR="007F6D85" w:rsidRPr="00743E6D" w:rsidRDefault="00BF0CD0" w:rsidP="007F6D85">
            <w:r w:rsidRPr="00BF0CD0">
              <w:rPr>
                <w:rFonts w:eastAsiaTheme="minorHAnsi" w:cstheme="minorHAnsi"/>
                <w:color w:val="212121"/>
                <w:shd w:val="clear" w:color="auto" w:fill="FFFFFF"/>
              </w:rPr>
              <w:t>+44 (0)1865 617851/2</w:t>
            </w:r>
          </w:p>
        </w:tc>
      </w:tr>
      <w:tr w:rsidR="007F6D85" w:rsidRPr="00743E6D" w14:paraId="77A85BCB" w14:textId="77777777" w:rsidTr="007F6D85">
        <w:tc>
          <w:tcPr>
            <w:tcW w:w="2410" w:type="dxa"/>
            <w:shd w:val="clear" w:color="auto" w:fill="auto"/>
          </w:tcPr>
          <w:p w14:paraId="6C0DA79F" w14:textId="77777777" w:rsidR="007F6D85" w:rsidRPr="00743E6D" w:rsidRDefault="007F6D85" w:rsidP="007F6D85">
            <w:pPr>
              <w:rPr>
                <w:b/>
              </w:rPr>
            </w:pPr>
            <w:r>
              <w:rPr>
                <w:b/>
              </w:rPr>
              <w:t>Sponsor</w:t>
            </w:r>
          </w:p>
        </w:tc>
        <w:tc>
          <w:tcPr>
            <w:tcW w:w="6610" w:type="dxa"/>
            <w:shd w:val="clear" w:color="auto" w:fill="auto"/>
          </w:tcPr>
          <w:p w14:paraId="6858F5C7" w14:textId="77777777" w:rsidR="007D7214" w:rsidRPr="007D7214" w:rsidRDefault="007D7214" w:rsidP="007D7214">
            <w:pPr>
              <w:pStyle w:val="NormalWeb"/>
              <w:shd w:val="clear" w:color="auto" w:fill="FFFFFF"/>
              <w:spacing w:before="0" w:beforeAutospacing="0" w:after="0" w:afterAutospacing="0"/>
              <w:rPr>
                <w:rFonts w:asciiTheme="minorHAnsi" w:eastAsiaTheme="minorEastAsia" w:hAnsiTheme="minorHAnsi" w:cstheme="minorBidi"/>
                <w:sz w:val="22"/>
                <w:szCs w:val="22"/>
              </w:rPr>
            </w:pPr>
            <w:r w:rsidRPr="007D7214">
              <w:rPr>
                <w:rFonts w:asciiTheme="minorHAnsi" w:eastAsiaTheme="minorEastAsia" w:hAnsiTheme="minorHAnsi" w:cstheme="minorBidi"/>
                <w:sz w:val="22"/>
                <w:szCs w:val="22"/>
              </w:rPr>
              <w:t xml:space="preserve">University of Oxford  </w:t>
            </w:r>
          </w:p>
          <w:p w14:paraId="37D9B407" w14:textId="77777777" w:rsidR="007D7214" w:rsidRPr="007D7214" w:rsidRDefault="007D7214" w:rsidP="007D7214">
            <w:pPr>
              <w:pStyle w:val="NormalWeb"/>
              <w:shd w:val="clear" w:color="auto" w:fill="FFFFFF"/>
              <w:spacing w:before="0" w:beforeAutospacing="0" w:after="0" w:afterAutospacing="0"/>
              <w:rPr>
                <w:rFonts w:asciiTheme="minorHAnsi" w:eastAsiaTheme="minorEastAsia" w:hAnsiTheme="minorHAnsi" w:cstheme="minorBidi"/>
                <w:sz w:val="22"/>
                <w:szCs w:val="22"/>
              </w:rPr>
            </w:pPr>
            <w:r w:rsidRPr="007D7214">
              <w:rPr>
                <w:rFonts w:asciiTheme="minorHAnsi" w:eastAsiaTheme="minorEastAsia" w:hAnsiTheme="minorHAnsi" w:cstheme="minorBidi"/>
                <w:sz w:val="22"/>
                <w:szCs w:val="22"/>
              </w:rPr>
              <w:t>Joint Research Office</w:t>
            </w:r>
          </w:p>
          <w:p w14:paraId="35DC3720" w14:textId="77777777" w:rsidR="007D7214" w:rsidRPr="007D7214" w:rsidRDefault="007D7214" w:rsidP="007D7214">
            <w:pPr>
              <w:pStyle w:val="NormalWeb"/>
              <w:shd w:val="clear" w:color="auto" w:fill="FFFFFF"/>
              <w:spacing w:before="0" w:beforeAutospacing="0" w:after="0" w:afterAutospacing="0"/>
              <w:rPr>
                <w:rFonts w:asciiTheme="minorHAnsi" w:eastAsiaTheme="minorEastAsia" w:hAnsiTheme="minorHAnsi" w:cstheme="minorBidi"/>
                <w:sz w:val="22"/>
                <w:szCs w:val="22"/>
              </w:rPr>
            </w:pPr>
            <w:r w:rsidRPr="007D7214">
              <w:rPr>
                <w:rFonts w:asciiTheme="minorHAnsi" w:eastAsiaTheme="minorEastAsia" w:hAnsiTheme="minorHAnsi" w:cstheme="minorBidi"/>
                <w:sz w:val="22"/>
                <w:szCs w:val="22"/>
              </w:rPr>
              <w:t>Boundary Brook House, Churchill Drive Oxford  OX3 7GB</w:t>
            </w:r>
          </w:p>
          <w:p w14:paraId="5C3BA482" w14:textId="77777777" w:rsidR="007D7214" w:rsidRPr="007D7214" w:rsidRDefault="007D7214" w:rsidP="007D7214">
            <w:pPr>
              <w:pStyle w:val="NormalWeb"/>
              <w:shd w:val="clear" w:color="auto" w:fill="FFFFFF"/>
              <w:spacing w:before="0" w:beforeAutospacing="0" w:after="0" w:afterAutospacing="0"/>
              <w:rPr>
                <w:rFonts w:asciiTheme="minorHAnsi" w:eastAsiaTheme="minorEastAsia" w:hAnsiTheme="minorHAnsi" w:cstheme="minorBidi"/>
                <w:sz w:val="22"/>
                <w:szCs w:val="22"/>
              </w:rPr>
            </w:pPr>
            <w:r w:rsidRPr="007D7214">
              <w:rPr>
                <w:rFonts w:asciiTheme="minorHAnsi" w:eastAsiaTheme="minorEastAsia" w:hAnsiTheme="minorHAnsi" w:cstheme="minorBidi"/>
                <w:sz w:val="22"/>
                <w:szCs w:val="22"/>
              </w:rPr>
              <w:t>01865 616480</w:t>
            </w:r>
          </w:p>
          <w:p w14:paraId="70D6B345" w14:textId="04A09019" w:rsidR="007F6D85" w:rsidRPr="00743E6D" w:rsidRDefault="007D7214" w:rsidP="007D7214">
            <w:pPr>
              <w:pStyle w:val="NormalWeb"/>
              <w:shd w:val="clear" w:color="auto" w:fill="FFFFFF"/>
              <w:spacing w:before="0" w:beforeAutospacing="0" w:after="0" w:afterAutospacing="0"/>
            </w:pPr>
            <w:r w:rsidRPr="007D7214">
              <w:rPr>
                <w:rFonts w:asciiTheme="minorHAnsi" w:eastAsiaTheme="minorEastAsia" w:hAnsiTheme="minorHAnsi" w:cstheme="minorBidi"/>
                <w:sz w:val="22"/>
                <w:szCs w:val="22"/>
              </w:rPr>
              <w:t>ctrg@admin.ox.ac.uk</w:t>
            </w:r>
          </w:p>
        </w:tc>
      </w:tr>
      <w:tr w:rsidR="007F6D85" w:rsidRPr="00743E6D" w14:paraId="0BFA4F27" w14:textId="77777777" w:rsidTr="007D7214">
        <w:trPr>
          <w:trHeight w:val="1995"/>
        </w:trPr>
        <w:tc>
          <w:tcPr>
            <w:tcW w:w="2410" w:type="dxa"/>
            <w:shd w:val="clear" w:color="auto" w:fill="auto"/>
          </w:tcPr>
          <w:p w14:paraId="10D67329" w14:textId="77777777" w:rsidR="007F6D85" w:rsidRDefault="007F6D85" w:rsidP="007F6D85">
            <w:pPr>
              <w:rPr>
                <w:b/>
              </w:rPr>
            </w:pPr>
            <w:r>
              <w:rPr>
                <w:b/>
              </w:rPr>
              <w:t>Funder(s)</w:t>
            </w:r>
          </w:p>
        </w:tc>
        <w:tc>
          <w:tcPr>
            <w:tcW w:w="6610" w:type="dxa"/>
            <w:shd w:val="clear" w:color="auto" w:fill="auto"/>
          </w:tcPr>
          <w:p w14:paraId="2C48681E" w14:textId="77777777" w:rsidR="007D7214" w:rsidRPr="007D7214" w:rsidRDefault="007D7214" w:rsidP="007D7214">
            <w:pPr>
              <w:pStyle w:val="NormalWeb"/>
              <w:shd w:val="clear" w:color="auto" w:fill="FFFFFF"/>
              <w:spacing w:before="0" w:beforeAutospacing="0" w:after="0" w:afterAutospacing="0"/>
              <w:rPr>
                <w:rFonts w:asciiTheme="minorHAnsi" w:eastAsiaTheme="minorEastAsia" w:hAnsiTheme="minorHAnsi" w:cstheme="minorBidi"/>
                <w:sz w:val="22"/>
                <w:szCs w:val="22"/>
              </w:rPr>
            </w:pPr>
            <w:r w:rsidRPr="007D7214">
              <w:rPr>
                <w:rFonts w:asciiTheme="minorHAnsi" w:eastAsiaTheme="minorEastAsia" w:hAnsiTheme="minorHAnsi" w:cstheme="minorBidi"/>
                <w:sz w:val="22"/>
                <w:szCs w:val="22"/>
              </w:rPr>
              <w:t>Grant Acceptance, Offer and Management</w:t>
            </w:r>
          </w:p>
          <w:p w14:paraId="13D323F4" w14:textId="54BD751F" w:rsidR="007D7214" w:rsidRPr="007D7214" w:rsidRDefault="007D7214" w:rsidP="007D7214">
            <w:pPr>
              <w:pStyle w:val="NormalWeb"/>
              <w:shd w:val="clear" w:color="auto" w:fill="FFFFFF"/>
              <w:spacing w:before="0" w:beforeAutospacing="0" w:after="0" w:afterAutospacing="0"/>
              <w:rPr>
                <w:rFonts w:asciiTheme="minorHAnsi" w:eastAsiaTheme="minorEastAsia" w:hAnsiTheme="minorHAnsi" w:cstheme="minorBidi"/>
                <w:sz w:val="22"/>
                <w:szCs w:val="22"/>
              </w:rPr>
            </w:pPr>
            <w:r w:rsidRPr="007D7214">
              <w:rPr>
                <w:rFonts w:asciiTheme="minorHAnsi" w:eastAsiaTheme="minorEastAsia" w:hAnsiTheme="minorHAnsi" w:cstheme="minorBidi"/>
                <w:sz w:val="22"/>
                <w:szCs w:val="22"/>
              </w:rPr>
              <w:t>UK Research and Innovation</w:t>
            </w:r>
            <w:r w:rsidRPr="007D7214">
              <w:rPr>
                <w:rFonts w:asciiTheme="minorHAnsi" w:eastAsiaTheme="minorEastAsia" w:hAnsiTheme="minorHAnsi" w:cstheme="minorBidi"/>
                <w:sz w:val="22"/>
                <w:szCs w:val="22"/>
              </w:rPr>
              <w:br/>
              <w:t>Polaris House</w:t>
            </w:r>
            <w:r w:rsidRPr="007D7214">
              <w:rPr>
                <w:rFonts w:asciiTheme="minorHAnsi" w:eastAsiaTheme="minorEastAsia" w:hAnsiTheme="minorHAnsi" w:cstheme="minorBidi"/>
                <w:sz w:val="22"/>
                <w:szCs w:val="22"/>
              </w:rPr>
              <w:br/>
              <w:t>Swindon</w:t>
            </w:r>
            <w:r w:rsidRPr="007D7214">
              <w:rPr>
                <w:rFonts w:asciiTheme="minorHAnsi" w:eastAsiaTheme="minorEastAsia" w:hAnsiTheme="minorHAnsi" w:cstheme="minorBidi"/>
                <w:sz w:val="22"/>
                <w:szCs w:val="22"/>
              </w:rPr>
              <w:br/>
              <w:t>SN2 1FL</w:t>
            </w:r>
          </w:p>
          <w:p w14:paraId="314BD4C5" w14:textId="77777777" w:rsidR="007D7214" w:rsidRPr="007D7214" w:rsidRDefault="007D7214" w:rsidP="007D7214">
            <w:pPr>
              <w:pStyle w:val="NormalWeb"/>
              <w:shd w:val="clear" w:color="auto" w:fill="FFFFFF"/>
              <w:spacing w:before="0" w:beforeAutospacing="0" w:after="0" w:afterAutospacing="0"/>
              <w:rPr>
                <w:rFonts w:asciiTheme="minorHAnsi" w:eastAsiaTheme="minorEastAsia" w:hAnsiTheme="minorHAnsi" w:cstheme="minorBidi"/>
                <w:sz w:val="22"/>
                <w:szCs w:val="22"/>
              </w:rPr>
            </w:pPr>
            <w:r w:rsidRPr="007D7214">
              <w:rPr>
                <w:rFonts w:asciiTheme="minorHAnsi" w:eastAsiaTheme="minorEastAsia" w:hAnsiTheme="minorHAnsi" w:cstheme="minorBidi"/>
                <w:sz w:val="22"/>
                <w:szCs w:val="22"/>
              </w:rPr>
              <w:t>Tel: 01793 867121</w:t>
            </w:r>
          </w:p>
          <w:p w14:paraId="14B557E9" w14:textId="58763C80" w:rsidR="007F6D85" w:rsidRPr="007D7214" w:rsidRDefault="007D7214" w:rsidP="007D7214">
            <w:pPr>
              <w:pStyle w:val="NormalWeb"/>
              <w:shd w:val="clear" w:color="auto" w:fill="FFFFFF"/>
              <w:spacing w:before="0" w:beforeAutospacing="0" w:after="0" w:afterAutospacing="0"/>
            </w:pPr>
            <w:r w:rsidRPr="007D7214">
              <w:rPr>
                <w:rFonts w:asciiTheme="minorHAnsi" w:eastAsiaTheme="minorEastAsia" w:hAnsiTheme="minorHAnsi" w:cstheme="minorBidi"/>
                <w:sz w:val="22"/>
                <w:szCs w:val="22"/>
              </w:rPr>
              <w:t>Email: </w:t>
            </w:r>
            <w:hyperlink r:id="rId13" w:history="1">
              <w:r w:rsidRPr="007D7214">
                <w:rPr>
                  <w:rFonts w:asciiTheme="minorHAnsi" w:eastAsiaTheme="minorEastAsia" w:hAnsiTheme="minorHAnsi" w:cstheme="minorBidi"/>
                  <w:sz w:val="22"/>
                  <w:szCs w:val="22"/>
                </w:rPr>
                <w:t>grantspostaward@funding.ukri.org</w:t>
              </w:r>
            </w:hyperlink>
          </w:p>
        </w:tc>
      </w:tr>
      <w:tr w:rsidR="007F6D85" w:rsidRPr="00743E6D" w14:paraId="2E11C17C" w14:textId="77777777" w:rsidTr="002F706F">
        <w:trPr>
          <w:trHeight w:val="2044"/>
        </w:trPr>
        <w:tc>
          <w:tcPr>
            <w:tcW w:w="2410" w:type="dxa"/>
            <w:shd w:val="clear" w:color="auto" w:fill="auto"/>
          </w:tcPr>
          <w:p w14:paraId="0D787133" w14:textId="77777777" w:rsidR="007F6D85" w:rsidRPr="00743E6D" w:rsidRDefault="007F6D85" w:rsidP="007F6D85">
            <w:pPr>
              <w:rPr>
                <w:b/>
              </w:rPr>
            </w:pPr>
            <w:r>
              <w:rPr>
                <w:b/>
              </w:rPr>
              <w:lastRenderedPageBreak/>
              <w:t>Statistician</w:t>
            </w:r>
          </w:p>
        </w:tc>
        <w:tc>
          <w:tcPr>
            <w:tcW w:w="6610" w:type="dxa"/>
            <w:shd w:val="clear" w:color="auto" w:fill="auto"/>
          </w:tcPr>
          <w:p w14:paraId="47980557" w14:textId="1E7092D7" w:rsidR="007F6D85" w:rsidRPr="00743E6D" w:rsidRDefault="007D7214" w:rsidP="007F6D85">
            <w:r>
              <w:t>Professor Rafael Perera</w:t>
            </w:r>
            <w:r>
              <w:br/>
              <w:t>Director of Medical Statistics</w:t>
            </w:r>
            <w:r>
              <w:br/>
              <w:t>Nuffield Department of Primary Care Health Sciences</w:t>
            </w:r>
            <w:r>
              <w:br/>
              <w:t>Radcliffe Primary Care Building</w:t>
            </w:r>
            <w:r>
              <w:br/>
              <w:t>University of Oxford</w:t>
            </w:r>
            <w:r>
              <w:br/>
              <w:t>Woodstock Rd</w:t>
            </w:r>
            <w:r>
              <w:br/>
              <w:t>OX26GG</w:t>
            </w:r>
          </w:p>
        </w:tc>
      </w:tr>
      <w:tr w:rsidR="007F6D85" w:rsidRPr="00743E6D" w14:paraId="3F879E28" w14:textId="77777777" w:rsidTr="007F6D85">
        <w:tc>
          <w:tcPr>
            <w:tcW w:w="2410" w:type="dxa"/>
            <w:shd w:val="clear" w:color="auto" w:fill="auto"/>
          </w:tcPr>
          <w:p w14:paraId="7A387494" w14:textId="77777777" w:rsidR="007F6D85" w:rsidRPr="00743E6D" w:rsidRDefault="007F6D85" w:rsidP="007F6D85">
            <w:pPr>
              <w:rPr>
                <w:b/>
              </w:rPr>
            </w:pPr>
            <w:r>
              <w:rPr>
                <w:b/>
              </w:rPr>
              <w:t>Committees</w:t>
            </w:r>
          </w:p>
        </w:tc>
        <w:tc>
          <w:tcPr>
            <w:tcW w:w="6610" w:type="dxa"/>
            <w:shd w:val="clear" w:color="auto" w:fill="auto"/>
          </w:tcPr>
          <w:p w14:paraId="6B57582B" w14:textId="77777777" w:rsidR="002F706F" w:rsidRPr="002F706F" w:rsidRDefault="002F706F" w:rsidP="002F706F">
            <w:pPr>
              <w:rPr>
                <w:b/>
              </w:rPr>
            </w:pPr>
            <w:r w:rsidRPr="002F706F">
              <w:rPr>
                <w:b/>
              </w:rPr>
              <w:t xml:space="preserve">Study Management Committee </w:t>
            </w:r>
          </w:p>
          <w:p w14:paraId="41581598" w14:textId="77777777" w:rsidR="000B7799" w:rsidRDefault="002F706F">
            <w:r w:rsidRPr="002F706F">
              <w:t>Prof FD Richard Hobbs</w:t>
            </w:r>
            <w:r w:rsidR="009E2756">
              <w:t xml:space="preserve"> (Chair)</w:t>
            </w:r>
            <w:r w:rsidR="000B7799">
              <w:br/>
            </w:r>
            <w:r w:rsidR="000B7799">
              <w:rPr>
                <w:rFonts w:cstheme="minorHAnsi"/>
                <w:color w:val="212121"/>
                <w:shd w:val="clear" w:color="auto" w:fill="FFFFFF"/>
              </w:rPr>
              <w:t xml:space="preserve">Head of Department, </w:t>
            </w:r>
            <w:r w:rsidR="000B7799" w:rsidRPr="002F3B92">
              <w:rPr>
                <w:rFonts w:cstheme="minorHAnsi"/>
                <w:color w:val="212121"/>
                <w:shd w:val="clear" w:color="auto" w:fill="FFFFFF"/>
              </w:rPr>
              <w:t xml:space="preserve">Nuffield Department of Primary Care Health Sciences (NDPCHS), University of Oxford. </w:t>
            </w:r>
            <w:r w:rsidR="000B7799">
              <w:rPr>
                <w:rFonts w:cstheme="minorHAnsi"/>
                <w:color w:val="212121"/>
                <w:shd w:val="clear" w:color="auto" w:fill="FFFFFF"/>
              </w:rPr>
              <w:br/>
            </w:r>
            <w:hyperlink r:id="rId14" w:history="1">
              <w:r w:rsidR="000B7799" w:rsidRPr="002F3B92">
                <w:rPr>
                  <w:rFonts w:cstheme="minorHAnsi"/>
                  <w:color w:val="0070C0"/>
                </w:rPr>
                <w:t>richard.hobbs@phc.ox.ac.uk</w:t>
              </w:r>
            </w:hyperlink>
            <w:r w:rsidR="000B7799">
              <w:br/>
            </w:r>
            <w:r w:rsidR="000B7799" w:rsidRPr="00BF0CD0">
              <w:rPr>
                <w:rFonts w:eastAsiaTheme="minorHAnsi" w:cstheme="minorHAnsi"/>
                <w:color w:val="212121"/>
                <w:shd w:val="clear" w:color="auto" w:fill="FFFFFF"/>
              </w:rPr>
              <w:t>+44 (0)1865 617851/2</w:t>
            </w:r>
            <w:r>
              <w:br/>
            </w:r>
          </w:p>
          <w:p w14:paraId="54F7BFD8" w14:textId="5771BC77" w:rsidR="007F6D85" w:rsidRPr="00743E6D" w:rsidRDefault="002F706F">
            <w:r w:rsidRPr="002F706F">
              <w:t xml:space="preserve">Dr Brian D Nicholson </w:t>
            </w:r>
            <w:r w:rsidR="009E2756">
              <w:t>(Deputy Chair)</w:t>
            </w:r>
            <w:r>
              <w:br/>
              <w:t xml:space="preserve">Prof Gail Hayward </w:t>
            </w:r>
            <w:r>
              <w:br/>
            </w:r>
            <w:r w:rsidRPr="002F706F">
              <w:t>Prof Simon de Lusignan</w:t>
            </w:r>
            <w:r w:rsidRPr="002F706F">
              <w:br/>
              <w:t>Prof Rafael Perera</w:t>
            </w:r>
            <w:r>
              <w:br/>
            </w:r>
            <w:r w:rsidRPr="002F706F">
              <w:t>Dr Philip Turner</w:t>
            </w:r>
            <w:r>
              <w:br/>
            </w:r>
            <w:r w:rsidRPr="002F706F">
              <w:t xml:space="preserve">Ms Mary Logan </w:t>
            </w:r>
          </w:p>
        </w:tc>
      </w:tr>
    </w:tbl>
    <w:p w14:paraId="067DB8B3" w14:textId="4EDA1AFE" w:rsidR="004407CA" w:rsidRDefault="004407CA" w:rsidP="004407CA">
      <w:pPr>
        <w:pStyle w:val="Heading1"/>
        <w:numPr>
          <w:ilvl w:val="0"/>
          <w:numId w:val="0"/>
        </w:numPr>
        <w:ind w:left="360"/>
        <w:jc w:val="both"/>
      </w:pPr>
    </w:p>
    <w:p w14:paraId="7E7E5043" w14:textId="6F329E80" w:rsidR="004407CA" w:rsidRDefault="004407CA" w:rsidP="004922B3">
      <w:r>
        <w:br w:type="page"/>
      </w:r>
    </w:p>
    <w:p w14:paraId="6BE428D5" w14:textId="1043721F" w:rsidR="004407CA" w:rsidRPr="004407CA" w:rsidRDefault="00034E86">
      <w:pPr>
        <w:pStyle w:val="Heading1"/>
        <w:jc w:val="both"/>
      </w:pPr>
      <w:bookmarkStart w:id="3" w:name="_Toc62730310"/>
      <w:r w:rsidRPr="00D76058">
        <w:lastRenderedPageBreak/>
        <w:t>LAY SUMMARY</w:t>
      </w:r>
      <w:bookmarkEnd w:id="2"/>
      <w:bookmarkEnd w:id="3"/>
      <w:r w:rsidRPr="00D76058">
        <w:t xml:space="preserve"> </w:t>
      </w:r>
    </w:p>
    <w:p w14:paraId="43A94CD7" w14:textId="77E78A43" w:rsidR="00C30208" w:rsidRPr="002F3B92" w:rsidRDefault="00C30208" w:rsidP="00C30208">
      <w:pPr>
        <w:autoSpaceDE w:val="0"/>
        <w:autoSpaceDN w:val="0"/>
        <w:adjustRightInd w:val="0"/>
        <w:rPr>
          <w:rFonts w:cstheme="minorHAnsi"/>
          <w:color w:val="212121"/>
          <w:shd w:val="clear" w:color="auto" w:fill="FFFFFF"/>
        </w:rPr>
      </w:pPr>
      <w:r w:rsidRPr="002F3B92">
        <w:rPr>
          <w:rFonts w:cstheme="minorHAnsi"/>
          <w:color w:val="212121"/>
          <w:shd w:val="clear" w:color="auto" w:fill="FFFFFF"/>
        </w:rPr>
        <w:t xml:space="preserve">The NHS urgently needs quick, accurate </w:t>
      </w:r>
      <w:r>
        <w:rPr>
          <w:rFonts w:cstheme="minorHAnsi"/>
          <w:color w:val="212121"/>
          <w:shd w:val="clear" w:color="auto" w:fill="FFFFFF"/>
        </w:rPr>
        <w:t xml:space="preserve">rapid diagnostic </w:t>
      </w:r>
      <w:r w:rsidRPr="002F3B92">
        <w:rPr>
          <w:rFonts w:cstheme="minorHAnsi"/>
          <w:color w:val="212121"/>
          <w:shd w:val="clear" w:color="auto" w:fill="FFFFFF"/>
        </w:rPr>
        <w:t xml:space="preserve">tests to diagnose people with coronavirus or to confirm that people do not have the infection. </w:t>
      </w:r>
      <w:r>
        <w:rPr>
          <w:rFonts w:cstheme="minorHAnsi"/>
          <w:color w:val="212121"/>
          <w:shd w:val="clear" w:color="auto" w:fill="FFFFFF"/>
        </w:rPr>
        <w:t>P</w:t>
      </w:r>
      <w:r w:rsidR="000C30FD">
        <w:rPr>
          <w:rFonts w:cstheme="minorHAnsi"/>
          <w:color w:val="212121"/>
          <w:shd w:val="clear" w:color="auto" w:fill="FFFFFF"/>
        </w:rPr>
        <w:t>oint-of-care Tests (P</w:t>
      </w:r>
      <w:r>
        <w:rPr>
          <w:rFonts w:cstheme="minorHAnsi"/>
          <w:color w:val="212121"/>
          <w:shd w:val="clear" w:color="auto" w:fill="FFFFFF"/>
        </w:rPr>
        <w:t>OCTs</w:t>
      </w:r>
      <w:r w:rsidR="000C30FD">
        <w:rPr>
          <w:rFonts w:cstheme="minorHAnsi"/>
          <w:color w:val="212121"/>
          <w:shd w:val="clear" w:color="auto" w:fill="FFFFFF"/>
        </w:rPr>
        <w:t>)</w:t>
      </w:r>
      <w:r>
        <w:rPr>
          <w:rFonts w:cstheme="minorHAnsi"/>
          <w:color w:val="212121"/>
          <w:shd w:val="clear" w:color="auto" w:fill="FFFFFF"/>
        </w:rPr>
        <w:t xml:space="preserve"> </w:t>
      </w:r>
      <w:r w:rsidRPr="002F3B92">
        <w:rPr>
          <w:rFonts w:cstheme="minorHAnsi"/>
          <w:color w:val="212121"/>
          <w:shd w:val="clear" w:color="auto" w:fill="FFFFFF"/>
        </w:rPr>
        <w:t xml:space="preserve">can be used in community settings where there is no easy access to a specialist laboratory. They provide quick results that allow people to get immediate advice about self-isolation and treatment, potentially blocking further spread of infection in the community. </w:t>
      </w:r>
      <w:r>
        <w:rPr>
          <w:rFonts w:cstheme="minorHAnsi"/>
          <w:color w:val="212121"/>
          <w:shd w:val="clear" w:color="auto" w:fill="FFFFFF"/>
        </w:rPr>
        <w:t>Companies are quickly developing new rapid diagnostic tests, but we do not know how well they work</w:t>
      </w:r>
      <w:r w:rsidRPr="002F3B92">
        <w:rPr>
          <w:rFonts w:cstheme="minorHAnsi"/>
          <w:color w:val="212121"/>
          <w:shd w:val="clear" w:color="auto" w:fill="FFFFFF"/>
        </w:rPr>
        <w:t>.</w:t>
      </w:r>
      <w:r>
        <w:rPr>
          <w:rFonts w:cstheme="minorHAnsi"/>
          <w:color w:val="212121"/>
          <w:shd w:val="clear" w:color="auto" w:fill="FFFFFF"/>
        </w:rPr>
        <w:t xml:space="preserve"> Some</w:t>
      </w:r>
      <w:r w:rsidRPr="002F3B92">
        <w:rPr>
          <w:rFonts w:cstheme="minorHAnsi"/>
          <w:color w:val="212121"/>
          <w:shd w:val="clear" w:color="auto" w:fill="FFFFFF"/>
        </w:rPr>
        <w:t xml:space="preserve"> </w:t>
      </w:r>
      <w:r>
        <w:rPr>
          <w:rFonts w:cstheme="minorHAnsi"/>
          <w:color w:val="212121"/>
          <w:shd w:val="clear" w:color="auto" w:fill="FFFFFF"/>
        </w:rPr>
        <w:t xml:space="preserve">tests </w:t>
      </w:r>
      <w:r w:rsidRPr="002F3B92">
        <w:rPr>
          <w:rFonts w:cstheme="minorHAnsi"/>
          <w:color w:val="212121"/>
          <w:shd w:val="clear" w:color="auto" w:fill="FFFFFF"/>
        </w:rPr>
        <w:t xml:space="preserve">give a result like a pregnancy test by using a drop of blood from a finger prick. </w:t>
      </w:r>
      <w:r>
        <w:rPr>
          <w:rFonts w:cstheme="minorHAnsi"/>
          <w:color w:val="212121"/>
          <w:shd w:val="clear" w:color="auto" w:fill="FFFFFF"/>
        </w:rPr>
        <w:t>Others</w:t>
      </w:r>
      <w:r w:rsidRPr="002F3B92">
        <w:rPr>
          <w:rFonts w:cstheme="minorHAnsi"/>
          <w:color w:val="212121"/>
          <w:shd w:val="clear" w:color="auto" w:fill="FFFFFF"/>
        </w:rPr>
        <w:t xml:space="preserve"> use</w:t>
      </w:r>
      <w:r w:rsidR="00D66858">
        <w:rPr>
          <w:rFonts w:cstheme="minorHAnsi"/>
          <w:color w:val="212121"/>
          <w:shd w:val="clear" w:color="auto" w:fill="FFFFFF"/>
        </w:rPr>
        <w:t xml:space="preserve"> saliva, or</w:t>
      </w:r>
      <w:r w:rsidRPr="002F3B92">
        <w:rPr>
          <w:rFonts w:cstheme="minorHAnsi"/>
          <w:color w:val="212121"/>
          <w:shd w:val="clear" w:color="auto" w:fill="FFFFFF"/>
        </w:rPr>
        <w:t xml:space="preserve"> a </w:t>
      </w:r>
      <w:r>
        <w:rPr>
          <w:rFonts w:cstheme="minorHAnsi"/>
          <w:color w:val="212121"/>
          <w:shd w:val="clear" w:color="auto" w:fill="FFFFFF"/>
        </w:rPr>
        <w:t>swab to collect a sample from the nose or throat.</w:t>
      </w:r>
      <w:r w:rsidRPr="002F3B92">
        <w:rPr>
          <w:rFonts w:cstheme="minorHAnsi"/>
          <w:color w:val="212121"/>
          <w:shd w:val="clear" w:color="auto" w:fill="FFFFFF"/>
        </w:rPr>
        <w:t xml:space="preserve"> </w:t>
      </w:r>
    </w:p>
    <w:p w14:paraId="50F5A900" w14:textId="77777777" w:rsidR="00C30208" w:rsidRDefault="00C30208" w:rsidP="00C30208">
      <w:pPr>
        <w:autoSpaceDE w:val="0"/>
        <w:autoSpaceDN w:val="0"/>
        <w:adjustRightInd w:val="0"/>
        <w:rPr>
          <w:rFonts w:cstheme="minorHAnsi"/>
          <w:color w:val="212121"/>
          <w:shd w:val="clear" w:color="auto" w:fill="FFFFFF"/>
        </w:rPr>
      </w:pPr>
      <w:r>
        <w:rPr>
          <w:rFonts w:cstheme="minorHAnsi"/>
          <w:color w:val="212121"/>
          <w:shd w:val="clear" w:color="auto" w:fill="FFFFFF"/>
        </w:rPr>
        <w:t xml:space="preserve">Companies check tests work in their laboratories, but usually tests do not work as well when used in the field with real patients. </w:t>
      </w:r>
      <w:r w:rsidRPr="002F3B92">
        <w:rPr>
          <w:rFonts w:cstheme="minorHAnsi"/>
          <w:color w:val="212121"/>
          <w:shd w:val="clear" w:color="auto" w:fill="FFFFFF"/>
        </w:rPr>
        <w:t xml:space="preserve">Accurate </w:t>
      </w:r>
      <w:r>
        <w:rPr>
          <w:rFonts w:cstheme="minorHAnsi"/>
          <w:color w:val="212121"/>
          <w:shd w:val="clear" w:color="auto" w:fill="FFFFFF"/>
        </w:rPr>
        <w:t xml:space="preserve">rapid </w:t>
      </w:r>
      <w:r w:rsidRPr="002F3B92">
        <w:rPr>
          <w:rFonts w:cstheme="minorHAnsi"/>
          <w:color w:val="212121"/>
          <w:shd w:val="clear" w:color="auto" w:fill="FFFFFF"/>
        </w:rPr>
        <w:t xml:space="preserve">diagnostic tests are important so that people are not falsely reassured when they are infected, </w:t>
      </w:r>
      <w:r>
        <w:rPr>
          <w:rFonts w:cstheme="minorHAnsi"/>
          <w:color w:val="212121"/>
          <w:shd w:val="clear" w:color="auto" w:fill="FFFFFF"/>
        </w:rPr>
        <w:t xml:space="preserve">and </w:t>
      </w:r>
      <w:r w:rsidRPr="002F3B92">
        <w:rPr>
          <w:rFonts w:cstheme="minorHAnsi"/>
          <w:color w:val="212121"/>
          <w:shd w:val="clear" w:color="auto" w:fill="FFFFFF"/>
        </w:rPr>
        <w:t xml:space="preserve">are not </w:t>
      </w:r>
      <w:r>
        <w:rPr>
          <w:rFonts w:cstheme="minorHAnsi"/>
          <w:color w:val="212121"/>
          <w:shd w:val="clear" w:color="auto" w:fill="FFFFFF"/>
        </w:rPr>
        <w:t xml:space="preserve">wrongly diagnosed </w:t>
      </w:r>
      <w:r w:rsidRPr="002F3B92">
        <w:rPr>
          <w:rFonts w:cstheme="minorHAnsi"/>
          <w:color w:val="212121"/>
          <w:shd w:val="clear" w:color="auto" w:fill="FFFFFF"/>
        </w:rPr>
        <w:t xml:space="preserve">when they are not </w:t>
      </w:r>
      <w:r>
        <w:rPr>
          <w:rFonts w:cstheme="minorHAnsi"/>
          <w:color w:val="212121"/>
          <w:shd w:val="clear" w:color="auto" w:fill="FFFFFF"/>
        </w:rPr>
        <w:t xml:space="preserve">really </w:t>
      </w:r>
      <w:r w:rsidRPr="002F3B92">
        <w:rPr>
          <w:rFonts w:cstheme="minorHAnsi"/>
          <w:color w:val="212121"/>
          <w:shd w:val="clear" w:color="auto" w:fill="FFFFFF"/>
        </w:rPr>
        <w:t>infected</w:t>
      </w:r>
      <w:r>
        <w:rPr>
          <w:rFonts w:cstheme="minorHAnsi"/>
          <w:color w:val="212121"/>
          <w:shd w:val="clear" w:color="auto" w:fill="FFFFFF"/>
        </w:rPr>
        <w:t>.</w:t>
      </w:r>
    </w:p>
    <w:p w14:paraId="7B61371E" w14:textId="68675DC2" w:rsidR="00C30208" w:rsidRDefault="00C30208" w:rsidP="00C30208">
      <w:pPr>
        <w:autoSpaceDE w:val="0"/>
        <w:autoSpaceDN w:val="0"/>
        <w:adjustRightInd w:val="0"/>
      </w:pPr>
      <w:r w:rsidRPr="002F3B92">
        <w:rPr>
          <w:rFonts w:cstheme="minorHAnsi"/>
          <w:color w:val="212121"/>
          <w:shd w:val="clear" w:color="auto" w:fill="FFFFFF"/>
        </w:rPr>
        <w:t>Our team manage</w:t>
      </w:r>
      <w:r>
        <w:rPr>
          <w:rFonts w:cstheme="minorHAnsi"/>
          <w:color w:val="212121"/>
          <w:shd w:val="clear" w:color="auto" w:fill="FFFFFF"/>
        </w:rPr>
        <w:t>s</w:t>
      </w:r>
      <w:r w:rsidRPr="002F3B92">
        <w:rPr>
          <w:rFonts w:cstheme="minorHAnsi"/>
          <w:color w:val="212121"/>
          <w:shd w:val="clear" w:color="auto" w:fill="FFFFFF"/>
        </w:rPr>
        <w:t xml:space="preserve"> a </w:t>
      </w:r>
      <w:r w:rsidR="00D66858">
        <w:rPr>
          <w:rFonts w:cstheme="minorHAnsi"/>
          <w:color w:val="212121"/>
          <w:shd w:val="clear" w:color="auto" w:fill="FFFFFF"/>
        </w:rPr>
        <w:t xml:space="preserve">national surveillance system with a </w:t>
      </w:r>
      <w:r w:rsidRPr="002F3B92">
        <w:rPr>
          <w:rFonts w:cstheme="minorHAnsi"/>
          <w:color w:val="212121"/>
          <w:shd w:val="clear" w:color="auto" w:fill="FFFFFF"/>
        </w:rPr>
        <w:t xml:space="preserve">network of </w:t>
      </w:r>
      <w:r>
        <w:rPr>
          <w:rFonts w:cstheme="minorHAnsi"/>
          <w:color w:val="212121"/>
          <w:shd w:val="clear" w:color="auto" w:fill="FFFFFF"/>
        </w:rPr>
        <w:t xml:space="preserve">community settings including </w:t>
      </w:r>
      <w:r w:rsidRPr="002F3B92">
        <w:rPr>
          <w:rFonts w:cstheme="minorHAnsi"/>
          <w:color w:val="212121"/>
          <w:shd w:val="clear" w:color="auto" w:fill="FFFFFF"/>
        </w:rPr>
        <w:t>GP practices from all over England that report directly to the Department of Health</w:t>
      </w:r>
      <w:r>
        <w:rPr>
          <w:rFonts w:cstheme="minorHAnsi"/>
          <w:color w:val="212121"/>
          <w:shd w:val="clear" w:color="auto" w:fill="FFFFFF"/>
        </w:rPr>
        <w:t xml:space="preserve"> and Social Care</w:t>
      </w:r>
      <w:r w:rsidRPr="002F3B92">
        <w:rPr>
          <w:rFonts w:cstheme="minorHAnsi"/>
          <w:color w:val="212121"/>
          <w:shd w:val="clear" w:color="auto" w:fill="FFFFFF"/>
        </w:rPr>
        <w:t xml:space="preserve"> about a wide range of infections. The</w:t>
      </w:r>
      <w:r>
        <w:rPr>
          <w:rFonts w:cstheme="minorHAnsi"/>
          <w:color w:val="212121"/>
          <w:shd w:val="clear" w:color="auto" w:fill="FFFFFF"/>
        </w:rPr>
        <w:t>se</w:t>
      </w:r>
      <w:r w:rsidRPr="002F3B92">
        <w:rPr>
          <w:rFonts w:cstheme="minorHAnsi"/>
          <w:color w:val="212121"/>
          <w:shd w:val="clear" w:color="auto" w:fill="FFFFFF"/>
        </w:rPr>
        <w:t xml:space="preserve"> GP practices have been testing for coronavirus since January 2020 with</w:t>
      </w:r>
      <w:r>
        <w:rPr>
          <w:rFonts w:cstheme="minorHAnsi"/>
          <w:color w:val="212121"/>
          <w:shd w:val="clear" w:color="auto" w:fill="FFFFFF"/>
        </w:rPr>
        <w:t xml:space="preserve"> samples sent for</w:t>
      </w:r>
      <w:r w:rsidRPr="002F3B92">
        <w:rPr>
          <w:rFonts w:cstheme="minorHAnsi"/>
          <w:color w:val="212121"/>
          <w:shd w:val="clear" w:color="auto" w:fill="FFFFFF"/>
        </w:rPr>
        <w:t xml:space="preserve"> laboratory tests. </w:t>
      </w:r>
      <w:r>
        <w:rPr>
          <w:rFonts w:cstheme="minorHAnsi"/>
          <w:color w:val="212121"/>
          <w:shd w:val="clear" w:color="auto" w:fill="FFFFFF"/>
        </w:rPr>
        <w:t>In this study, p</w:t>
      </w:r>
      <w:r w:rsidRPr="002F3B92">
        <w:rPr>
          <w:rFonts w:cstheme="minorHAnsi"/>
          <w:color w:val="212121"/>
          <w:shd w:val="clear" w:color="auto" w:fill="FFFFFF"/>
        </w:rPr>
        <w:t xml:space="preserve">ractices in </w:t>
      </w:r>
      <w:r>
        <w:rPr>
          <w:rFonts w:cstheme="minorHAnsi"/>
          <w:color w:val="212121"/>
          <w:shd w:val="clear" w:color="auto" w:fill="FFFFFF"/>
        </w:rPr>
        <w:t>the network</w:t>
      </w:r>
      <w:r w:rsidRPr="002F3B92">
        <w:rPr>
          <w:rFonts w:cstheme="minorHAnsi"/>
          <w:color w:val="212121"/>
          <w:shd w:val="clear" w:color="auto" w:fill="FFFFFF"/>
        </w:rPr>
        <w:t xml:space="preserve"> will quickly compare new </w:t>
      </w:r>
      <w:r>
        <w:rPr>
          <w:rFonts w:cstheme="minorHAnsi"/>
          <w:color w:val="212121"/>
          <w:shd w:val="clear" w:color="auto" w:fill="FFFFFF"/>
        </w:rPr>
        <w:t xml:space="preserve">POCTs </w:t>
      </w:r>
      <w:r w:rsidRPr="002F3B92">
        <w:rPr>
          <w:rFonts w:cstheme="minorHAnsi"/>
          <w:color w:val="212121"/>
          <w:shd w:val="clear" w:color="auto" w:fill="FFFFFF"/>
        </w:rPr>
        <w:t xml:space="preserve">for coronavirus with laboratory tests </w:t>
      </w:r>
      <w:r>
        <w:rPr>
          <w:rFonts w:cstheme="minorHAnsi"/>
          <w:color w:val="212121"/>
          <w:shd w:val="clear" w:color="auto" w:fill="FFFFFF"/>
        </w:rPr>
        <w:t>so we can see how good the new tests are in a coordinated and efficient way</w:t>
      </w:r>
      <w:r w:rsidRPr="002F3B92">
        <w:rPr>
          <w:rFonts w:cstheme="minorHAnsi"/>
          <w:color w:val="212121"/>
          <w:shd w:val="clear" w:color="auto" w:fill="FFFFFF"/>
        </w:rPr>
        <w:t xml:space="preserve">. </w:t>
      </w:r>
      <w:r w:rsidR="00F1488C">
        <w:t>National COVID-19 Test centres may also support the research project.</w:t>
      </w:r>
    </w:p>
    <w:p w14:paraId="7112DE7D" w14:textId="77777777" w:rsidR="006A0FB3" w:rsidRPr="005A64CA" w:rsidRDefault="006A0FB3" w:rsidP="006A0FB3">
      <w:pPr>
        <w:spacing w:after="0" w:line="240" w:lineRule="auto"/>
        <w:jc w:val="both"/>
        <w:rPr>
          <w:rFonts w:cs="Arial"/>
        </w:rPr>
      </w:pPr>
      <w:r>
        <w:t xml:space="preserve">As </w:t>
      </w:r>
      <w:r>
        <w:rPr>
          <w:rFonts w:cs="Arial"/>
        </w:rPr>
        <w:t xml:space="preserve">well as finding out how well these new POCTs work in diagnosing coronavirus in the community, we also want to answer </w:t>
      </w:r>
      <w:r w:rsidRPr="008E45E4">
        <w:rPr>
          <w:rFonts w:cs="Arial"/>
        </w:rPr>
        <w:t>other</w:t>
      </w:r>
      <w:r>
        <w:rPr>
          <w:rFonts w:cs="Arial"/>
        </w:rPr>
        <w:t xml:space="preserve"> important </w:t>
      </w:r>
      <w:r w:rsidRPr="008E45E4">
        <w:rPr>
          <w:rFonts w:cs="Arial"/>
        </w:rPr>
        <w:t xml:space="preserve">questions </w:t>
      </w:r>
      <w:r>
        <w:rPr>
          <w:rFonts w:cs="Arial"/>
        </w:rPr>
        <w:t>about the new tests. We need to explore how health care professionals (HCPs)/clinicians are using the tests, which would help us</w:t>
      </w:r>
      <w:r w:rsidRPr="008E45E4">
        <w:rPr>
          <w:rFonts w:cs="Arial"/>
        </w:rPr>
        <w:t xml:space="preserve"> </w:t>
      </w:r>
      <w:r>
        <w:rPr>
          <w:rFonts w:cs="Arial"/>
        </w:rPr>
        <w:t xml:space="preserve">to work out if the tests can be successfully brought into use in other health care settings in the community. This means exploring how easy or difficult clinicians find using them and how the tests fit into the ways clinicians are already working. In this study, we want to observe clinicians as they use the tests and talk to them about it, to get a bigger picture of how the new tests can fit into how coronavirus is diagnosed in the community. </w:t>
      </w:r>
    </w:p>
    <w:p w14:paraId="7BEE649B" w14:textId="77777777" w:rsidR="006A0FB3" w:rsidRDefault="006A0FB3" w:rsidP="006A0FB3">
      <w:pPr>
        <w:spacing w:after="0" w:line="240" w:lineRule="auto"/>
        <w:jc w:val="both"/>
      </w:pPr>
    </w:p>
    <w:p w14:paraId="6C42777E" w14:textId="7E5D343C" w:rsidR="00EF1606" w:rsidRPr="009E1297" w:rsidRDefault="00EF1606" w:rsidP="007E3D66">
      <w:pPr>
        <w:pStyle w:val="Heading1"/>
      </w:pPr>
      <w:bookmarkStart w:id="4" w:name="_Toc62509057"/>
      <w:bookmarkStart w:id="5" w:name="_Toc62730311"/>
      <w:bookmarkEnd w:id="4"/>
      <w:r w:rsidRPr="009E1297">
        <w:t>SYNOPSIS</w:t>
      </w:r>
      <w:bookmarkEnd w:id="5"/>
    </w:p>
    <w:tbl>
      <w:tblPr>
        <w:tblStyle w:val="TableGrid"/>
        <w:tblW w:w="10060" w:type="dxa"/>
        <w:tblLook w:val="0000" w:firstRow="0" w:lastRow="0" w:firstColumn="0" w:lastColumn="0" w:noHBand="0" w:noVBand="0"/>
      </w:tblPr>
      <w:tblGrid>
        <w:gridCol w:w="2263"/>
        <w:gridCol w:w="2977"/>
        <w:gridCol w:w="2835"/>
        <w:gridCol w:w="1985"/>
      </w:tblGrid>
      <w:tr w:rsidR="00C30208" w:rsidRPr="009E1297" w14:paraId="2F970AE7" w14:textId="77777777" w:rsidTr="0018129B">
        <w:tc>
          <w:tcPr>
            <w:tcW w:w="2263" w:type="dxa"/>
          </w:tcPr>
          <w:p w14:paraId="077D4B18" w14:textId="77777777" w:rsidR="00C30208" w:rsidRPr="00034E86" w:rsidRDefault="00C30208" w:rsidP="00C30208">
            <w:pPr>
              <w:spacing w:before="60" w:after="60"/>
            </w:pPr>
            <w:r w:rsidRPr="00034E86">
              <w:t>Study Title</w:t>
            </w:r>
          </w:p>
        </w:tc>
        <w:tc>
          <w:tcPr>
            <w:tcW w:w="7797" w:type="dxa"/>
            <w:gridSpan w:val="3"/>
          </w:tcPr>
          <w:p w14:paraId="6CB67AEF" w14:textId="19221F1F" w:rsidR="00C30208" w:rsidRPr="009E1297" w:rsidRDefault="00C30208" w:rsidP="00C30208">
            <w:pPr>
              <w:spacing w:before="60" w:after="60"/>
              <w:rPr>
                <w:sz w:val="24"/>
              </w:rPr>
            </w:pPr>
            <w:r w:rsidRPr="002F3B92">
              <w:rPr>
                <w:iCs/>
              </w:rPr>
              <w:t xml:space="preserve">Expanding </w:t>
            </w:r>
            <w:r>
              <w:rPr>
                <w:iCs/>
              </w:rPr>
              <w:t xml:space="preserve">national </w:t>
            </w:r>
            <w:r w:rsidRPr="002F3B92">
              <w:rPr>
                <w:iCs/>
              </w:rPr>
              <w:t>RAPid community Test evaluation capacity fOR COVID-19.</w:t>
            </w:r>
          </w:p>
        </w:tc>
      </w:tr>
      <w:tr w:rsidR="00C30208" w:rsidRPr="009E1297" w14:paraId="528CEB56" w14:textId="77777777" w:rsidTr="0018129B">
        <w:tc>
          <w:tcPr>
            <w:tcW w:w="2263" w:type="dxa"/>
          </w:tcPr>
          <w:p w14:paraId="5089FEEF" w14:textId="77777777" w:rsidR="00C30208" w:rsidRPr="00034E86" w:rsidRDefault="00C30208" w:rsidP="00C30208">
            <w:pPr>
              <w:spacing w:before="60" w:after="60"/>
            </w:pPr>
            <w:r w:rsidRPr="00034E86">
              <w:t>Internal ref. no. / short title</w:t>
            </w:r>
          </w:p>
        </w:tc>
        <w:tc>
          <w:tcPr>
            <w:tcW w:w="7797" w:type="dxa"/>
            <w:gridSpan w:val="3"/>
          </w:tcPr>
          <w:p w14:paraId="5905E772" w14:textId="4D10AC12" w:rsidR="00C30208" w:rsidRPr="009E1297" w:rsidRDefault="00C30208" w:rsidP="00C30208">
            <w:pPr>
              <w:spacing w:before="60" w:after="60"/>
            </w:pPr>
            <w:r w:rsidRPr="002F3B92">
              <w:rPr>
                <w:iCs/>
              </w:rPr>
              <w:t>RAPid Testing fOR C</w:t>
            </w:r>
            <w:r>
              <w:rPr>
                <w:iCs/>
              </w:rPr>
              <w:t>ovid</w:t>
            </w:r>
            <w:r w:rsidRPr="002F3B92">
              <w:rPr>
                <w:iCs/>
              </w:rPr>
              <w:t>-19 (RAPTOR-C19)</w:t>
            </w:r>
            <w:r>
              <w:rPr>
                <w:iCs/>
              </w:rPr>
              <w:t>.</w:t>
            </w:r>
          </w:p>
        </w:tc>
      </w:tr>
      <w:tr w:rsidR="00034E86" w:rsidRPr="009E1297" w14:paraId="1F19544F" w14:textId="77777777" w:rsidTr="0018129B">
        <w:tc>
          <w:tcPr>
            <w:tcW w:w="2263" w:type="dxa"/>
          </w:tcPr>
          <w:p w14:paraId="1377FCC5" w14:textId="3809EC97" w:rsidR="00034E86" w:rsidRPr="00034E86" w:rsidRDefault="00034E86" w:rsidP="00034E86">
            <w:pPr>
              <w:spacing w:before="60" w:after="60"/>
            </w:pPr>
            <w:r>
              <w:t>Study registration</w:t>
            </w:r>
          </w:p>
        </w:tc>
        <w:tc>
          <w:tcPr>
            <w:tcW w:w="7797" w:type="dxa"/>
            <w:gridSpan w:val="3"/>
          </w:tcPr>
          <w:p w14:paraId="7D28BE4C" w14:textId="5A4E97E4" w:rsidR="00034E86" w:rsidRPr="009E1297" w:rsidRDefault="00D42294" w:rsidP="00BF2FB5">
            <w:pPr>
              <w:spacing w:before="60" w:after="60"/>
            </w:pPr>
            <w:hyperlink r:id="rId15" w:history="1">
              <w:r w:rsidR="00AA3D75" w:rsidRPr="00241A88">
                <w:rPr>
                  <w:iCs/>
                </w:rPr>
                <w:t>https://doi.org/10.1186/ISRCTN14226970</w:t>
              </w:r>
            </w:hyperlink>
          </w:p>
        </w:tc>
      </w:tr>
      <w:tr w:rsidR="00034E86" w:rsidRPr="009E1297" w14:paraId="6252A86B" w14:textId="77777777" w:rsidTr="0018129B">
        <w:tc>
          <w:tcPr>
            <w:tcW w:w="2263" w:type="dxa"/>
          </w:tcPr>
          <w:p w14:paraId="1038E279" w14:textId="1550CDF4" w:rsidR="00034E86" w:rsidRPr="00034E86" w:rsidRDefault="00034E86" w:rsidP="00034E86">
            <w:pPr>
              <w:spacing w:before="60" w:after="60"/>
            </w:pPr>
            <w:r>
              <w:t xml:space="preserve">Sponsor </w:t>
            </w:r>
          </w:p>
        </w:tc>
        <w:tc>
          <w:tcPr>
            <w:tcW w:w="7797" w:type="dxa"/>
            <w:gridSpan w:val="3"/>
          </w:tcPr>
          <w:p w14:paraId="359D5706" w14:textId="77777777" w:rsidR="00C30208" w:rsidRPr="00C30208" w:rsidRDefault="00C30208" w:rsidP="00C30208">
            <w:pPr>
              <w:rPr>
                <w:iCs/>
              </w:rPr>
            </w:pPr>
            <w:r w:rsidRPr="00C30208">
              <w:rPr>
                <w:iCs/>
              </w:rPr>
              <w:t xml:space="preserve">University of Oxford  </w:t>
            </w:r>
          </w:p>
          <w:p w14:paraId="702047C2" w14:textId="77777777" w:rsidR="00C30208" w:rsidRPr="00C30208" w:rsidRDefault="00C30208" w:rsidP="00C30208">
            <w:pPr>
              <w:rPr>
                <w:iCs/>
              </w:rPr>
            </w:pPr>
            <w:r w:rsidRPr="00C30208">
              <w:rPr>
                <w:iCs/>
              </w:rPr>
              <w:t>Joint Research Office</w:t>
            </w:r>
          </w:p>
          <w:p w14:paraId="216DE1BA" w14:textId="77777777" w:rsidR="00C30208" w:rsidRPr="00C30208" w:rsidRDefault="00C30208" w:rsidP="00C30208">
            <w:pPr>
              <w:rPr>
                <w:iCs/>
              </w:rPr>
            </w:pPr>
            <w:r w:rsidRPr="00C30208">
              <w:rPr>
                <w:iCs/>
              </w:rPr>
              <w:t>Boundary Brook House, Churchill Drive Oxford  OX3 7GB</w:t>
            </w:r>
          </w:p>
          <w:p w14:paraId="0F7966FA" w14:textId="77777777" w:rsidR="00C30208" w:rsidRPr="00C30208" w:rsidRDefault="00C30208" w:rsidP="00C30208">
            <w:pPr>
              <w:rPr>
                <w:iCs/>
              </w:rPr>
            </w:pPr>
            <w:r w:rsidRPr="00C30208">
              <w:rPr>
                <w:iCs/>
              </w:rPr>
              <w:t>01865 616480</w:t>
            </w:r>
          </w:p>
          <w:p w14:paraId="7154EE9B" w14:textId="2CBB3467" w:rsidR="00034E86" w:rsidRPr="00C30208" w:rsidRDefault="00C30208" w:rsidP="00C30208">
            <w:pPr>
              <w:rPr>
                <w:rFonts w:ascii="Calibri" w:hAnsi="Calibri" w:cs="Calibri"/>
                <w:color w:val="000000"/>
              </w:rPr>
            </w:pPr>
            <w:r w:rsidRPr="00C30208">
              <w:rPr>
                <w:iCs/>
              </w:rPr>
              <w:t>ctrg@admin.ox.ac.uk</w:t>
            </w:r>
          </w:p>
        </w:tc>
      </w:tr>
      <w:tr w:rsidR="00034E86" w:rsidRPr="009E1297" w14:paraId="55102FC1" w14:textId="77777777" w:rsidTr="0018129B">
        <w:tc>
          <w:tcPr>
            <w:tcW w:w="2263" w:type="dxa"/>
          </w:tcPr>
          <w:p w14:paraId="05BE9A28" w14:textId="3F934DA7" w:rsidR="00034E86" w:rsidRPr="00034E86" w:rsidRDefault="00034E86" w:rsidP="00034E86">
            <w:pPr>
              <w:spacing w:before="60" w:after="60"/>
            </w:pPr>
            <w:r>
              <w:t xml:space="preserve">Funder </w:t>
            </w:r>
          </w:p>
        </w:tc>
        <w:tc>
          <w:tcPr>
            <w:tcW w:w="7797" w:type="dxa"/>
            <w:gridSpan w:val="3"/>
          </w:tcPr>
          <w:p w14:paraId="7C2C92FF" w14:textId="7A6B8469" w:rsidR="00034E86" w:rsidRPr="009E1297" w:rsidRDefault="00C30208" w:rsidP="00034E86">
            <w:pPr>
              <w:spacing w:before="60" w:after="60"/>
            </w:pPr>
            <w:r w:rsidRPr="00CE2E14">
              <w:rPr>
                <w:rFonts w:cstheme="minorHAnsi"/>
              </w:rPr>
              <w:t xml:space="preserve">UKRI/MRC COVID-19 Rapid Response Rolling Funding Call </w:t>
            </w:r>
            <w:r w:rsidRPr="00CE2E14">
              <w:rPr>
                <w:rFonts w:cstheme="minorHAnsi"/>
              </w:rPr>
              <w:br/>
              <w:t>University of Oxford MSD COVID-19 Research Response Fund (awaited)</w:t>
            </w:r>
          </w:p>
        </w:tc>
      </w:tr>
      <w:tr w:rsidR="00C30208" w:rsidRPr="009E1297" w14:paraId="5CFAB51A" w14:textId="77777777" w:rsidTr="0018129B">
        <w:tc>
          <w:tcPr>
            <w:tcW w:w="2263" w:type="dxa"/>
          </w:tcPr>
          <w:p w14:paraId="032D23CE" w14:textId="77777777" w:rsidR="00C30208" w:rsidRPr="00034E86" w:rsidRDefault="00C30208" w:rsidP="00C30208">
            <w:pPr>
              <w:spacing w:before="60" w:after="60"/>
            </w:pPr>
            <w:r w:rsidRPr="00034E86">
              <w:t>Study Design</w:t>
            </w:r>
          </w:p>
        </w:tc>
        <w:tc>
          <w:tcPr>
            <w:tcW w:w="7797" w:type="dxa"/>
            <w:gridSpan w:val="3"/>
          </w:tcPr>
          <w:p w14:paraId="2C6C8793" w14:textId="77777777" w:rsidR="00C30208" w:rsidRDefault="00C30208" w:rsidP="00C30208">
            <w:pPr>
              <w:spacing w:before="60" w:after="60"/>
              <w:rPr>
                <w:iCs/>
              </w:rPr>
            </w:pPr>
            <w:r>
              <w:rPr>
                <w:iCs/>
              </w:rPr>
              <w:t>Prospective Parallel Diagnostic Accuracy Study</w:t>
            </w:r>
          </w:p>
          <w:p w14:paraId="75C335FA" w14:textId="382BC98C" w:rsidR="0009100A" w:rsidRPr="009E1297" w:rsidRDefault="0009100A" w:rsidP="00C30208">
            <w:pPr>
              <w:spacing w:before="60" w:after="60"/>
              <w:rPr>
                <w:iCs/>
              </w:rPr>
            </w:pPr>
            <w:r>
              <w:rPr>
                <w:iCs/>
              </w:rPr>
              <w:t xml:space="preserve">Qualitative research, employing </w:t>
            </w:r>
            <w:r>
              <w:t>Focused ethnography methodology (embedded in RAPTOR-C19), including observation and informal interviewing</w:t>
            </w:r>
          </w:p>
        </w:tc>
      </w:tr>
      <w:tr w:rsidR="00C30208" w:rsidRPr="009E1297" w14:paraId="27E0B223" w14:textId="77777777" w:rsidTr="0018129B">
        <w:tc>
          <w:tcPr>
            <w:tcW w:w="2263" w:type="dxa"/>
          </w:tcPr>
          <w:p w14:paraId="19028BFA" w14:textId="77777777" w:rsidR="00C30208" w:rsidRPr="00034E86" w:rsidRDefault="00C30208" w:rsidP="00C30208">
            <w:pPr>
              <w:spacing w:before="60" w:after="60"/>
            </w:pPr>
            <w:r w:rsidRPr="00034E86">
              <w:t>Study Participants</w:t>
            </w:r>
          </w:p>
        </w:tc>
        <w:tc>
          <w:tcPr>
            <w:tcW w:w="7797" w:type="dxa"/>
            <w:gridSpan w:val="3"/>
          </w:tcPr>
          <w:p w14:paraId="29C0277B" w14:textId="77777777" w:rsidR="00C30208" w:rsidRDefault="00C30208" w:rsidP="00C30208">
            <w:pPr>
              <w:spacing w:before="60" w:after="60"/>
              <w:rPr>
                <w:iCs/>
              </w:rPr>
            </w:pPr>
            <w:r>
              <w:rPr>
                <w:iCs/>
              </w:rPr>
              <w:t>Community patients with suspected current or past COVID-19</w:t>
            </w:r>
          </w:p>
          <w:p w14:paraId="11C0AE05" w14:textId="4F57A27B" w:rsidR="0009100A" w:rsidRPr="009E1297" w:rsidRDefault="0009100A" w:rsidP="00C30208">
            <w:pPr>
              <w:spacing w:before="60" w:after="60"/>
              <w:rPr>
                <w:iCs/>
              </w:rPr>
            </w:pPr>
            <w:r>
              <w:lastRenderedPageBreak/>
              <w:t>For the qualitative component, HCPs/Clinicians administering Point-of-Care (POC) tests as part of RAPTOR-C19 diagnostic accuracy study, who give consent to participate, in settings which agree to take part</w:t>
            </w:r>
          </w:p>
        </w:tc>
      </w:tr>
      <w:tr w:rsidR="00034E86" w:rsidRPr="009E1297" w14:paraId="33D11A11" w14:textId="77777777" w:rsidTr="0018129B">
        <w:tc>
          <w:tcPr>
            <w:tcW w:w="2263" w:type="dxa"/>
          </w:tcPr>
          <w:p w14:paraId="721EA4A8" w14:textId="23CA8C0F" w:rsidR="00034E86" w:rsidRPr="00034E86" w:rsidRDefault="00034E86" w:rsidP="00034E86">
            <w:pPr>
              <w:spacing w:before="60" w:after="60"/>
            </w:pPr>
            <w:r w:rsidRPr="00034E86">
              <w:lastRenderedPageBreak/>
              <w:t>Sample Size</w:t>
            </w:r>
          </w:p>
        </w:tc>
        <w:tc>
          <w:tcPr>
            <w:tcW w:w="7797" w:type="dxa"/>
            <w:gridSpan w:val="3"/>
          </w:tcPr>
          <w:p w14:paraId="245C0739" w14:textId="77777777" w:rsidR="00034E86" w:rsidRDefault="00C30208">
            <w:pPr>
              <w:spacing w:before="60" w:after="60"/>
            </w:pPr>
            <w:r>
              <w:t xml:space="preserve">Dependent on </w:t>
            </w:r>
            <w:r w:rsidR="000C30FD">
              <w:t>POCT</w:t>
            </w:r>
            <w:r>
              <w:t xml:space="preserve"> under evaluation</w:t>
            </w:r>
            <w:r w:rsidR="00C97215">
              <w:t xml:space="preserve"> and COVID-19 prevalence</w:t>
            </w:r>
            <w:r>
              <w:t>, but the range of expected participants is 500 to 1000 per test.</w:t>
            </w:r>
          </w:p>
          <w:p w14:paraId="5BF9FB8E" w14:textId="77777777" w:rsidR="0009100A" w:rsidRDefault="0009100A">
            <w:pPr>
              <w:spacing w:before="60" w:after="60"/>
            </w:pPr>
          </w:p>
          <w:p w14:paraId="1C9FA6DC" w14:textId="3EC019E4" w:rsidR="0009100A" w:rsidRPr="00155398" w:rsidRDefault="0009100A" w:rsidP="0009100A">
            <w:pPr>
              <w:spacing w:before="60" w:after="60"/>
              <w:rPr>
                <w:highlight w:val="yellow"/>
              </w:rPr>
            </w:pPr>
            <w:r>
              <w:t>For the qualitative component, this is dependent on number of sites researcher is able to access/number of clinicians who give consent to participate. Would aim to observe 12-15 tests, for each of the POC tests administered by participating clinicians.</w:t>
            </w:r>
          </w:p>
        </w:tc>
      </w:tr>
      <w:tr w:rsidR="00034E86" w:rsidRPr="009E1297" w14:paraId="11246314" w14:textId="77777777" w:rsidTr="0018129B">
        <w:tc>
          <w:tcPr>
            <w:tcW w:w="2263" w:type="dxa"/>
          </w:tcPr>
          <w:p w14:paraId="77E1D756" w14:textId="77777777" w:rsidR="00034E86" w:rsidRPr="00034E86" w:rsidRDefault="00034E86" w:rsidP="00034E86">
            <w:pPr>
              <w:spacing w:before="60" w:after="60"/>
            </w:pPr>
            <w:r w:rsidRPr="00034E86">
              <w:t>Planned Study Period</w:t>
            </w:r>
          </w:p>
        </w:tc>
        <w:tc>
          <w:tcPr>
            <w:tcW w:w="7797" w:type="dxa"/>
            <w:gridSpan w:val="3"/>
          </w:tcPr>
          <w:p w14:paraId="0691400D" w14:textId="77777777" w:rsidR="00034E86" w:rsidRDefault="005263F5" w:rsidP="005263F5">
            <w:pPr>
              <w:spacing w:before="60" w:after="60"/>
            </w:pPr>
            <w:r>
              <w:t>04-JUN-2020 to 03-JUN-2021.</w:t>
            </w:r>
          </w:p>
          <w:p w14:paraId="166DE795" w14:textId="77777777" w:rsidR="0009100A" w:rsidRDefault="0009100A" w:rsidP="005263F5">
            <w:pPr>
              <w:spacing w:before="60" w:after="60"/>
            </w:pPr>
          </w:p>
          <w:p w14:paraId="2E0F044A" w14:textId="4B62AABE" w:rsidR="0009100A" w:rsidRPr="009E1297" w:rsidRDefault="0009100A" w:rsidP="0009100A">
            <w:pPr>
              <w:spacing w:before="60" w:after="60"/>
            </w:pPr>
            <w:r>
              <w:t>For the qualitative component, as soon as approval is granted up to 04.06.2021 (fitting with RAPTOR-C19 timeline).</w:t>
            </w:r>
          </w:p>
        </w:tc>
      </w:tr>
      <w:tr w:rsidR="00034E86" w:rsidRPr="009E1297" w14:paraId="0A272A85" w14:textId="77777777" w:rsidTr="0018129B">
        <w:tc>
          <w:tcPr>
            <w:tcW w:w="2263" w:type="dxa"/>
          </w:tcPr>
          <w:p w14:paraId="6DC01B18" w14:textId="6E3D8521" w:rsidR="00034E86" w:rsidRPr="00034E86" w:rsidRDefault="00034E86" w:rsidP="00034E86">
            <w:pPr>
              <w:spacing w:before="60" w:after="60"/>
            </w:pPr>
            <w:r>
              <w:t>Planned Recruitment period</w:t>
            </w:r>
          </w:p>
        </w:tc>
        <w:tc>
          <w:tcPr>
            <w:tcW w:w="7797" w:type="dxa"/>
            <w:gridSpan w:val="3"/>
          </w:tcPr>
          <w:p w14:paraId="1B902352" w14:textId="77777777" w:rsidR="00034E86" w:rsidRDefault="005263F5" w:rsidP="005263F5">
            <w:pPr>
              <w:spacing w:before="60" w:after="60"/>
            </w:pPr>
            <w:r>
              <w:t>04-JUN-2020 to 03-APR-2021.</w:t>
            </w:r>
          </w:p>
          <w:p w14:paraId="0E91988A" w14:textId="77777777" w:rsidR="0009100A" w:rsidRDefault="0009100A" w:rsidP="005263F5">
            <w:pPr>
              <w:spacing w:before="60" w:after="60"/>
            </w:pPr>
          </w:p>
          <w:p w14:paraId="7DDC5EA0" w14:textId="7D57FF3F" w:rsidR="0009100A" w:rsidRPr="006B3E9C" w:rsidRDefault="0009100A" w:rsidP="0009100A">
            <w:pPr>
              <w:spacing w:before="60" w:after="60"/>
              <w:rPr>
                <w:highlight w:val="yellow"/>
              </w:rPr>
            </w:pPr>
            <w:r>
              <w:t>For the qualitative component, as soon as approval is granted up to 03.</w:t>
            </w:r>
            <w:r w:rsidRPr="009E7F5C">
              <w:t>04</w:t>
            </w:r>
            <w:r>
              <w:t>.2021 (fitting with RAPTOR-C19 timeline).</w:t>
            </w:r>
          </w:p>
        </w:tc>
      </w:tr>
      <w:tr w:rsidR="003D4579" w:rsidRPr="009E1297" w14:paraId="7D5E76C3" w14:textId="32C13132" w:rsidTr="0018129B">
        <w:trPr>
          <w:trHeight w:val="144"/>
        </w:trPr>
        <w:tc>
          <w:tcPr>
            <w:tcW w:w="2263" w:type="dxa"/>
          </w:tcPr>
          <w:p w14:paraId="3BF9A1BA" w14:textId="77777777" w:rsidR="003D4579" w:rsidRPr="00034E86" w:rsidRDefault="003D4579" w:rsidP="00034E86">
            <w:pPr>
              <w:spacing w:before="60" w:after="60"/>
            </w:pPr>
          </w:p>
        </w:tc>
        <w:tc>
          <w:tcPr>
            <w:tcW w:w="2977" w:type="dxa"/>
          </w:tcPr>
          <w:p w14:paraId="72BE1D88" w14:textId="77777777" w:rsidR="003D4579" w:rsidRPr="00034E86" w:rsidRDefault="003D4579" w:rsidP="003D4579">
            <w:pPr>
              <w:spacing w:before="60" w:after="60"/>
              <w:jc w:val="center"/>
            </w:pPr>
            <w:r w:rsidRPr="00034E86">
              <w:t>Objectives</w:t>
            </w:r>
          </w:p>
        </w:tc>
        <w:tc>
          <w:tcPr>
            <w:tcW w:w="2835" w:type="dxa"/>
          </w:tcPr>
          <w:p w14:paraId="027FD6C2" w14:textId="77777777" w:rsidR="003D4579" w:rsidRPr="00034E86" w:rsidRDefault="003D4579" w:rsidP="003D4579">
            <w:pPr>
              <w:spacing w:before="60" w:after="60"/>
              <w:jc w:val="center"/>
            </w:pPr>
            <w:r w:rsidRPr="00034E86">
              <w:t>Outcome Measures</w:t>
            </w:r>
          </w:p>
        </w:tc>
        <w:tc>
          <w:tcPr>
            <w:tcW w:w="1985" w:type="dxa"/>
          </w:tcPr>
          <w:p w14:paraId="38891A10" w14:textId="74C19B29" w:rsidR="003D4579" w:rsidRPr="00034E86" w:rsidRDefault="003D4579" w:rsidP="003D4579">
            <w:pPr>
              <w:spacing w:before="60" w:after="60"/>
              <w:jc w:val="center"/>
            </w:pPr>
            <w:r>
              <w:t>Timepoint(s)</w:t>
            </w:r>
          </w:p>
        </w:tc>
      </w:tr>
      <w:tr w:rsidR="0018129B" w:rsidRPr="009E1297" w14:paraId="2C1DCCD1" w14:textId="7722347A" w:rsidTr="0018129B">
        <w:trPr>
          <w:trHeight w:val="144"/>
        </w:trPr>
        <w:tc>
          <w:tcPr>
            <w:tcW w:w="2263" w:type="dxa"/>
          </w:tcPr>
          <w:p w14:paraId="2BFF1014" w14:textId="77777777" w:rsidR="0018129B" w:rsidRPr="00034E86" w:rsidRDefault="0018129B" w:rsidP="0018129B">
            <w:pPr>
              <w:spacing w:before="60" w:after="60"/>
            </w:pPr>
            <w:r w:rsidRPr="00034E86">
              <w:t>Primary</w:t>
            </w:r>
          </w:p>
          <w:p w14:paraId="731895C5" w14:textId="77777777" w:rsidR="0018129B" w:rsidRPr="00034E86" w:rsidRDefault="0018129B" w:rsidP="0018129B">
            <w:pPr>
              <w:spacing w:before="60" w:after="60"/>
            </w:pPr>
          </w:p>
        </w:tc>
        <w:tc>
          <w:tcPr>
            <w:tcW w:w="2977" w:type="dxa"/>
          </w:tcPr>
          <w:p w14:paraId="1136A3DA" w14:textId="4476ABC5" w:rsidR="0018129B" w:rsidRPr="00233371" w:rsidRDefault="0018129B" w:rsidP="00824595">
            <w:pPr>
              <w:pStyle w:val="ListParagraph"/>
              <w:numPr>
                <w:ilvl w:val="0"/>
                <w:numId w:val="4"/>
              </w:numPr>
              <w:spacing w:before="60" w:after="60"/>
              <w:ind w:left="354"/>
            </w:pPr>
            <w:r w:rsidRPr="007D7214">
              <w:rPr>
                <w:rFonts w:cstheme="minorHAnsi"/>
                <w:iCs/>
              </w:rPr>
              <w:t xml:space="preserve">Assess the diagnostic accuracy of multiple current and emerging point-of-care tests (POCTS) for </w:t>
            </w:r>
            <w:r w:rsidRPr="007D7214">
              <w:rPr>
                <w:rFonts w:cstheme="minorHAnsi"/>
                <w:iCs/>
                <w:u w:val="single"/>
              </w:rPr>
              <w:t>active</w:t>
            </w:r>
            <w:r w:rsidRPr="007D7214">
              <w:rPr>
                <w:rFonts w:cstheme="minorHAnsi"/>
                <w:iCs/>
              </w:rPr>
              <w:t xml:space="preserve"> COVID-19 infection in the community setting.</w:t>
            </w:r>
          </w:p>
        </w:tc>
        <w:tc>
          <w:tcPr>
            <w:tcW w:w="2835" w:type="dxa"/>
          </w:tcPr>
          <w:p w14:paraId="005382CD" w14:textId="77777777" w:rsidR="00241A88" w:rsidRPr="00254DA4" w:rsidRDefault="0018129B" w:rsidP="00241A88">
            <w:pPr>
              <w:spacing w:before="60" w:after="60"/>
              <w:ind w:left="360"/>
              <w:rPr>
                <w:rFonts w:cstheme="minorHAnsi"/>
                <w:iCs/>
              </w:rPr>
            </w:pPr>
            <w:r w:rsidRPr="007539B4">
              <w:rPr>
                <w:rFonts w:cstheme="minorHAnsi"/>
                <w:iCs/>
                <w:u w:val="single"/>
              </w:rPr>
              <w:t>Standard</w:t>
            </w:r>
            <w:r w:rsidRPr="00485D6F">
              <w:rPr>
                <w:rFonts w:cstheme="minorHAnsi"/>
                <w:iCs/>
              </w:rPr>
              <w:t xml:space="preserve"> diagnostic accuracy of </w:t>
            </w:r>
            <w:r>
              <w:rPr>
                <w:rFonts w:cstheme="minorHAnsi"/>
                <w:iCs/>
              </w:rPr>
              <w:t>(POCTS)</w:t>
            </w:r>
            <w:r w:rsidRPr="00A862C5">
              <w:rPr>
                <w:rFonts w:cstheme="minorHAnsi"/>
                <w:iCs/>
              </w:rPr>
              <w:t xml:space="preserve"> for </w:t>
            </w:r>
            <w:r w:rsidRPr="00104B99">
              <w:rPr>
                <w:rFonts w:cstheme="minorHAnsi"/>
                <w:iCs/>
                <w:u w:val="single"/>
              </w:rPr>
              <w:t>active</w:t>
            </w:r>
            <w:r w:rsidRPr="00104B99">
              <w:rPr>
                <w:rFonts w:cstheme="minorHAnsi"/>
                <w:iCs/>
              </w:rPr>
              <w:t xml:space="preserve"> COVID-19 infection with reference to the Public Health England</w:t>
            </w:r>
            <w:r>
              <w:rPr>
                <w:rFonts w:cstheme="minorHAnsi"/>
                <w:iCs/>
              </w:rPr>
              <w:t xml:space="preserve"> (PHE)</w:t>
            </w:r>
            <w:r w:rsidRPr="00104B99">
              <w:rPr>
                <w:rFonts w:cstheme="minorHAnsi"/>
                <w:iCs/>
              </w:rPr>
              <w:t xml:space="preserve"> reference standard</w:t>
            </w:r>
            <w:r w:rsidR="00241A88">
              <w:rPr>
                <w:rFonts w:cstheme="minorHAnsi"/>
                <w:iCs/>
              </w:rPr>
              <w:t xml:space="preserve"> or equivalent</w:t>
            </w:r>
            <w:r w:rsidR="00241A88" w:rsidRPr="00254DA4">
              <w:rPr>
                <w:rFonts w:cstheme="minorHAnsi"/>
                <w:iCs/>
              </w:rPr>
              <w:t>.</w:t>
            </w:r>
          </w:p>
          <w:p w14:paraId="17A8781D" w14:textId="1425E597" w:rsidR="0018129B" w:rsidRPr="00485D6F" w:rsidRDefault="0018129B" w:rsidP="00824595">
            <w:pPr>
              <w:pStyle w:val="ListParagraph"/>
              <w:numPr>
                <w:ilvl w:val="0"/>
                <w:numId w:val="6"/>
              </w:numPr>
              <w:spacing w:before="60" w:after="60"/>
              <w:ind w:left="324"/>
              <w:rPr>
                <w:rFonts w:cstheme="minorHAnsi"/>
                <w:iCs/>
              </w:rPr>
            </w:pPr>
          </w:p>
          <w:p w14:paraId="78388A47" w14:textId="77777777" w:rsidR="0018129B" w:rsidRPr="00233371" w:rsidRDefault="0018129B" w:rsidP="0018129B">
            <w:pPr>
              <w:spacing w:before="60" w:after="60"/>
              <w:ind w:left="324"/>
            </w:pPr>
          </w:p>
        </w:tc>
        <w:tc>
          <w:tcPr>
            <w:tcW w:w="1985" w:type="dxa"/>
          </w:tcPr>
          <w:p w14:paraId="76EFD5B6" w14:textId="77777777" w:rsidR="0018129B" w:rsidRDefault="0018129B" w:rsidP="0018129B">
            <w:pPr>
              <w:spacing w:before="60" w:after="60"/>
            </w:pPr>
            <w:r>
              <w:t>Baseline visit.</w:t>
            </w:r>
          </w:p>
          <w:p w14:paraId="76442EFE" w14:textId="3514B851" w:rsidR="0018129B" w:rsidRPr="00233371" w:rsidRDefault="0018129B" w:rsidP="0018129B">
            <w:pPr>
              <w:spacing w:before="60" w:after="60"/>
            </w:pPr>
          </w:p>
        </w:tc>
      </w:tr>
      <w:tr w:rsidR="0018129B" w:rsidRPr="009E1297" w14:paraId="2E40FD4E" w14:textId="0CBA852E" w:rsidTr="0018129B">
        <w:trPr>
          <w:trHeight w:val="8632"/>
        </w:trPr>
        <w:tc>
          <w:tcPr>
            <w:tcW w:w="2263" w:type="dxa"/>
          </w:tcPr>
          <w:p w14:paraId="0E472DB1" w14:textId="77777777" w:rsidR="0018129B" w:rsidRPr="00034E86" w:rsidRDefault="0018129B" w:rsidP="0018129B">
            <w:pPr>
              <w:spacing w:before="60" w:after="60"/>
            </w:pPr>
            <w:r w:rsidRPr="00034E86">
              <w:lastRenderedPageBreak/>
              <w:t>Secondary</w:t>
            </w:r>
          </w:p>
          <w:p w14:paraId="5BB0A8E1" w14:textId="77777777" w:rsidR="0018129B" w:rsidRPr="00034E86" w:rsidRDefault="0018129B" w:rsidP="0018129B">
            <w:pPr>
              <w:spacing w:before="60" w:after="60"/>
            </w:pPr>
          </w:p>
        </w:tc>
        <w:tc>
          <w:tcPr>
            <w:tcW w:w="2977" w:type="dxa"/>
          </w:tcPr>
          <w:p w14:paraId="69E6A299" w14:textId="77777777" w:rsidR="0018129B" w:rsidRPr="007D7214" w:rsidRDefault="0018129B" w:rsidP="00824595">
            <w:pPr>
              <w:pStyle w:val="ListParagraph"/>
              <w:numPr>
                <w:ilvl w:val="0"/>
                <w:numId w:val="6"/>
              </w:numPr>
              <w:spacing w:before="60" w:after="60"/>
              <w:ind w:left="354"/>
              <w:rPr>
                <w:rFonts w:cstheme="minorHAnsi"/>
                <w:iCs/>
              </w:rPr>
            </w:pPr>
            <w:r w:rsidRPr="00F765EB">
              <w:rPr>
                <w:rFonts w:cstheme="minorHAnsi"/>
                <w:iCs/>
              </w:rPr>
              <w:t>Assess</w:t>
            </w:r>
            <w:r w:rsidRPr="57CC4F69">
              <w:t xml:space="preserve"> the diagnostic accuracy of multiple current and emerging </w:t>
            </w:r>
            <w:r w:rsidRPr="00F765EB">
              <w:rPr>
                <w:rFonts w:cstheme="minorHAnsi"/>
                <w:iCs/>
              </w:rPr>
              <w:t xml:space="preserve">(POCTS) </w:t>
            </w:r>
            <w:r w:rsidRPr="57CC4F69">
              <w:t xml:space="preserve">for </w:t>
            </w:r>
            <w:r w:rsidRPr="00F765EB">
              <w:rPr>
                <w:u w:val="single"/>
              </w:rPr>
              <w:t>past</w:t>
            </w:r>
            <w:r w:rsidRPr="57CC4F69">
              <w:t xml:space="preserve"> COVID-19 infection in the </w:t>
            </w:r>
            <w:r w:rsidRPr="00F765EB">
              <w:rPr>
                <w:rFonts w:cstheme="minorHAnsi"/>
                <w:iCs/>
              </w:rPr>
              <w:t xml:space="preserve">community </w:t>
            </w:r>
            <w:r w:rsidRPr="57CC4F69">
              <w:t>setting.</w:t>
            </w:r>
          </w:p>
          <w:p w14:paraId="4FF8AE9C" w14:textId="77777777" w:rsidR="0018129B" w:rsidRPr="007D7214" w:rsidRDefault="0018129B" w:rsidP="0018129B">
            <w:pPr>
              <w:pStyle w:val="ListParagraph"/>
              <w:spacing w:before="60" w:after="60"/>
              <w:ind w:left="354"/>
              <w:rPr>
                <w:rFonts w:cstheme="minorHAnsi"/>
                <w:iCs/>
              </w:rPr>
            </w:pPr>
          </w:p>
          <w:p w14:paraId="5E6B1B37" w14:textId="73CC36B7" w:rsidR="0018129B" w:rsidRPr="0018129B" w:rsidRDefault="0018129B" w:rsidP="00824595">
            <w:pPr>
              <w:pStyle w:val="ListParagraph"/>
              <w:numPr>
                <w:ilvl w:val="0"/>
                <w:numId w:val="6"/>
              </w:numPr>
              <w:spacing w:before="60" w:after="60"/>
              <w:ind w:left="354"/>
              <w:rPr>
                <w:rFonts w:cstheme="minorHAnsi"/>
                <w:iCs/>
              </w:rPr>
            </w:pPr>
            <w:r w:rsidRPr="00F765EB">
              <w:rPr>
                <w:rFonts w:cstheme="minorHAnsi"/>
                <w:iCs/>
              </w:rPr>
              <w:t xml:space="preserve">Assess the diagnostic accuracy of multiple current and </w:t>
            </w:r>
            <w:r w:rsidRPr="0018129B">
              <w:rPr>
                <w:rFonts w:cstheme="minorHAnsi"/>
                <w:iCs/>
              </w:rPr>
              <w:t xml:space="preserve">emerging (POCTS) for </w:t>
            </w:r>
            <w:r w:rsidRPr="0018129B">
              <w:rPr>
                <w:rFonts w:cstheme="minorHAnsi"/>
                <w:iCs/>
                <w:u w:val="single"/>
              </w:rPr>
              <w:t xml:space="preserve">active </w:t>
            </w:r>
            <w:r w:rsidRPr="0018129B">
              <w:rPr>
                <w:rFonts w:cstheme="minorHAnsi"/>
                <w:iCs/>
              </w:rPr>
              <w:t xml:space="preserve">COVID-19 infection in the community setting against a </w:t>
            </w:r>
            <w:r w:rsidRPr="0018129B">
              <w:t>composite</w:t>
            </w:r>
            <w:r w:rsidRPr="0018129B">
              <w:rPr>
                <w:rFonts w:cstheme="minorHAnsi"/>
                <w:iCs/>
                <w:u w:val="single"/>
              </w:rPr>
              <w:t xml:space="preserve"> reference standard</w:t>
            </w:r>
            <w:r w:rsidRPr="0018129B">
              <w:rPr>
                <w:rFonts w:cstheme="minorHAnsi"/>
                <w:iCs/>
              </w:rPr>
              <w:t>.</w:t>
            </w:r>
            <w:r w:rsidRPr="00F765EB">
              <w:rPr>
                <w:rFonts w:cstheme="minorHAnsi"/>
                <w:iCs/>
              </w:rPr>
              <w:t xml:space="preserve"> </w:t>
            </w:r>
            <w:r w:rsidRPr="00F765EB">
              <w:rPr>
                <w:rFonts w:cstheme="minorHAnsi"/>
                <w:iCs/>
              </w:rPr>
              <w:br/>
            </w:r>
            <w:r w:rsidRPr="00F765EB">
              <w:rPr>
                <w:rFonts w:cstheme="minorHAnsi"/>
                <w:iCs/>
              </w:rPr>
              <w:br/>
            </w:r>
          </w:p>
          <w:p w14:paraId="0B34D36E" w14:textId="67480396" w:rsidR="0018129B" w:rsidRDefault="0018129B" w:rsidP="00824595">
            <w:pPr>
              <w:pStyle w:val="ListParagraph"/>
              <w:numPr>
                <w:ilvl w:val="0"/>
                <w:numId w:val="6"/>
              </w:numPr>
              <w:spacing w:before="60" w:after="60"/>
              <w:ind w:left="354"/>
              <w:rPr>
                <w:rFonts w:cstheme="minorHAnsi"/>
                <w:iCs/>
              </w:rPr>
            </w:pPr>
            <w:r>
              <w:rPr>
                <w:rFonts w:cstheme="minorHAnsi"/>
                <w:iCs/>
              </w:rPr>
              <w:t>Assess</w:t>
            </w:r>
            <w:r w:rsidRPr="007C2250">
              <w:rPr>
                <w:rFonts w:cstheme="minorHAnsi"/>
                <w:iCs/>
              </w:rPr>
              <w:t xml:space="preserve"> the diagnostic accuracy of multiple current and emerging </w:t>
            </w:r>
            <w:r>
              <w:rPr>
                <w:rFonts w:cstheme="minorHAnsi"/>
                <w:iCs/>
              </w:rPr>
              <w:t xml:space="preserve">(POCTS) </w:t>
            </w:r>
            <w:r w:rsidRPr="007C2250">
              <w:rPr>
                <w:rFonts w:cstheme="minorHAnsi"/>
                <w:iCs/>
              </w:rPr>
              <w:t xml:space="preserve">for </w:t>
            </w:r>
            <w:r w:rsidRPr="00AD13C0">
              <w:rPr>
                <w:rFonts w:cstheme="minorHAnsi"/>
                <w:iCs/>
                <w:u w:val="single"/>
              </w:rPr>
              <w:t>past</w:t>
            </w:r>
            <w:r w:rsidRPr="002F3B92">
              <w:rPr>
                <w:rFonts w:cstheme="minorHAnsi"/>
                <w:iCs/>
              </w:rPr>
              <w:t xml:space="preserve"> COVID-19 infection in the primary care setting</w:t>
            </w:r>
            <w:r>
              <w:rPr>
                <w:rFonts w:cstheme="minorHAnsi"/>
                <w:iCs/>
              </w:rPr>
              <w:t xml:space="preserve"> against a </w:t>
            </w:r>
            <w:r w:rsidRPr="501D50AC">
              <w:t>composite</w:t>
            </w:r>
            <w:r w:rsidRPr="00104B99">
              <w:rPr>
                <w:rFonts w:cstheme="minorHAnsi"/>
                <w:iCs/>
                <w:u w:val="single"/>
              </w:rPr>
              <w:t xml:space="preserve"> reference standard</w:t>
            </w:r>
            <w:r w:rsidRPr="002F3B92">
              <w:rPr>
                <w:rFonts w:cstheme="minorHAnsi"/>
                <w:iCs/>
              </w:rPr>
              <w:t xml:space="preserve">. </w:t>
            </w:r>
            <w:r w:rsidRPr="002F3B92">
              <w:rPr>
                <w:rFonts w:cstheme="minorHAnsi"/>
                <w:iCs/>
              </w:rPr>
              <w:br/>
            </w:r>
          </w:p>
          <w:p w14:paraId="234BA7D1" w14:textId="77777777" w:rsidR="0018129B" w:rsidRPr="00233371" w:rsidRDefault="0018129B" w:rsidP="0018129B">
            <w:pPr>
              <w:spacing w:before="60" w:after="60"/>
              <w:ind w:left="354"/>
            </w:pPr>
          </w:p>
        </w:tc>
        <w:tc>
          <w:tcPr>
            <w:tcW w:w="2835" w:type="dxa"/>
          </w:tcPr>
          <w:p w14:paraId="05569CD1" w14:textId="441689F3" w:rsidR="0018129B" w:rsidRPr="0018129B" w:rsidRDefault="0018129B" w:rsidP="00824595">
            <w:pPr>
              <w:pStyle w:val="ListParagraph"/>
              <w:numPr>
                <w:ilvl w:val="0"/>
                <w:numId w:val="17"/>
              </w:numPr>
              <w:spacing w:before="60" w:after="60"/>
              <w:ind w:left="324"/>
              <w:rPr>
                <w:rFonts w:cstheme="minorHAnsi"/>
                <w:iCs/>
              </w:rPr>
            </w:pPr>
            <w:r w:rsidRPr="007539B4">
              <w:rPr>
                <w:u w:val="single"/>
              </w:rPr>
              <w:t>Standard</w:t>
            </w:r>
            <w:r w:rsidRPr="57CC4F69">
              <w:t xml:space="preserve"> diagnostic accuracy of </w:t>
            </w:r>
            <w:r w:rsidRPr="0018129B">
              <w:rPr>
                <w:rFonts w:cstheme="minorHAnsi"/>
                <w:iCs/>
              </w:rPr>
              <w:t xml:space="preserve">(POCTS) </w:t>
            </w:r>
            <w:r w:rsidRPr="57CC4F69">
              <w:t xml:space="preserve">for </w:t>
            </w:r>
            <w:r w:rsidRPr="0018129B">
              <w:rPr>
                <w:u w:val="single"/>
              </w:rPr>
              <w:t xml:space="preserve">past </w:t>
            </w:r>
            <w:r w:rsidRPr="57CC4F69">
              <w:t xml:space="preserve">COVID-19 infection with reference to </w:t>
            </w:r>
            <w:r>
              <w:t>t</w:t>
            </w:r>
            <w:r w:rsidRPr="57CC4F69">
              <w:t xml:space="preserve">he </w:t>
            </w:r>
            <w:r>
              <w:t xml:space="preserve">PHE </w:t>
            </w:r>
            <w:r w:rsidRPr="57CC4F69">
              <w:t>reference standard.</w:t>
            </w:r>
          </w:p>
          <w:p w14:paraId="66CAB585" w14:textId="468E3F2C" w:rsidR="0018129B" w:rsidRDefault="0018129B" w:rsidP="0018129B">
            <w:pPr>
              <w:spacing w:before="60" w:after="60"/>
              <w:ind w:left="324"/>
              <w:rPr>
                <w:rFonts w:cstheme="minorHAnsi"/>
                <w:iCs/>
              </w:rPr>
            </w:pPr>
          </w:p>
          <w:p w14:paraId="09A2A6FB" w14:textId="76D0BA0A" w:rsidR="0018129B" w:rsidRDefault="0018129B" w:rsidP="00824595">
            <w:pPr>
              <w:pStyle w:val="ListParagraph"/>
              <w:numPr>
                <w:ilvl w:val="0"/>
                <w:numId w:val="17"/>
              </w:numPr>
              <w:spacing w:before="60" w:after="60"/>
              <w:ind w:left="324"/>
            </w:pPr>
            <w:r w:rsidRPr="0018129B">
              <w:rPr>
                <w:u w:val="single"/>
              </w:rPr>
              <w:t>Enhanced</w:t>
            </w:r>
            <w:r w:rsidRPr="501D50AC">
              <w:t xml:space="preserve"> diagnostic accuracy of POCTs for </w:t>
            </w:r>
            <w:r w:rsidRPr="0018129B">
              <w:rPr>
                <w:u w:val="single"/>
              </w:rPr>
              <w:t>active</w:t>
            </w:r>
            <w:r w:rsidRPr="009F33F0">
              <w:t xml:space="preserve"> COVID-19 i</w:t>
            </w:r>
            <w:r w:rsidRPr="501D50AC">
              <w:t xml:space="preserve">nfection assessed against a composite reference standard using multiple tests data, linked </w:t>
            </w:r>
            <w:r>
              <w:t>EHRs</w:t>
            </w:r>
            <w:r w:rsidRPr="501D50AC">
              <w:t xml:space="preserve"> data, and patient reported outcomes data</w:t>
            </w:r>
          </w:p>
          <w:p w14:paraId="3FECA1BB" w14:textId="77777777" w:rsidR="0018129B" w:rsidRDefault="0018129B" w:rsidP="0018129B">
            <w:pPr>
              <w:pStyle w:val="ListParagraph"/>
              <w:spacing w:before="60" w:after="60"/>
              <w:ind w:left="324"/>
              <w:rPr>
                <w:rFonts w:cstheme="minorHAnsi"/>
                <w:iCs/>
              </w:rPr>
            </w:pPr>
          </w:p>
          <w:p w14:paraId="740565C3" w14:textId="77777777" w:rsidR="0018129B" w:rsidRDefault="0018129B" w:rsidP="0018129B">
            <w:pPr>
              <w:pStyle w:val="ListParagraph"/>
              <w:spacing w:before="60" w:after="60"/>
              <w:ind w:left="324"/>
              <w:rPr>
                <w:rFonts w:cstheme="minorHAnsi"/>
                <w:iCs/>
              </w:rPr>
            </w:pPr>
          </w:p>
          <w:p w14:paraId="2871BBDE" w14:textId="0E1DDA16" w:rsidR="0018129B" w:rsidRPr="00233371" w:rsidRDefault="0018129B" w:rsidP="00824595">
            <w:pPr>
              <w:pStyle w:val="ListParagraph"/>
              <w:numPr>
                <w:ilvl w:val="0"/>
                <w:numId w:val="17"/>
              </w:numPr>
              <w:spacing w:before="60" w:after="60"/>
              <w:ind w:left="324"/>
            </w:pPr>
            <w:r w:rsidRPr="009F33F0">
              <w:rPr>
                <w:u w:val="single"/>
              </w:rPr>
              <w:t>Enhanced</w:t>
            </w:r>
            <w:r w:rsidRPr="009F33F0">
              <w:t xml:space="preserve"> diagnostic accuracy of POCTs for </w:t>
            </w:r>
            <w:r w:rsidRPr="009F33F0">
              <w:rPr>
                <w:u w:val="single"/>
              </w:rPr>
              <w:t xml:space="preserve">past </w:t>
            </w:r>
            <w:r w:rsidRPr="009F33F0">
              <w:t>COVID-19 infection assessed against a composite reference standard using multiple tests data, linked EHRs, and patient reported outcomes data</w:t>
            </w:r>
            <w:r>
              <w:t>.</w:t>
            </w:r>
          </w:p>
        </w:tc>
        <w:tc>
          <w:tcPr>
            <w:tcW w:w="1985" w:type="dxa"/>
          </w:tcPr>
          <w:p w14:paraId="15C0138B" w14:textId="77777777" w:rsidR="0018129B" w:rsidRDefault="0018129B" w:rsidP="0018129B">
            <w:pPr>
              <w:spacing w:before="60" w:after="60"/>
            </w:pPr>
            <w:r>
              <w:t>Baseline visit.</w:t>
            </w:r>
          </w:p>
          <w:p w14:paraId="04BA7E69" w14:textId="77777777" w:rsidR="0018129B" w:rsidRDefault="0018129B" w:rsidP="0018129B">
            <w:pPr>
              <w:spacing w:before="60" w:after="60"/>
            </w:pPr>
          </w:p>
          <w:p w14:paraId="01903D7E" w14:textId="703CC26A" w:rsidR="0018129B" w:rsidRDefault="0018129B" w:rsidP="0018129B">
            <w:pPr>
              <w:spacing w:before="60" w:after="60"/>
            </w:pPr>
          </w:p>
          <w:p w14:paraId="65FB6028" w14:textId="4F060B9D" w:rsidR="0018129B" w:rsidRDefault="0018129B" w:rsidP="0018129B">
            <w:pPr>
              <w:spacing w:before="60" w:after="60"/>
            </w:pPr>
          </w:p>
          <w:p w14:paraId="35F86A37" w14:textId="77777777" w:rsidR="0018129B" w:rsidRDefault="0018129B" w:rsidP="0018129B">
            <w:pPr>
              <w:spacing w:before="60" w:after="60"/>
            </w:pPr>
          </w:p>
          <w:p w14:paraId="5F27783C" w14:textId="77777777" w:rsidR="0018129B" w:rsidRDefault="0018129B" w:rsidP="0018129B">
            <w:pPr>
              <w:spacing w:before="60" w:after="60"/>
            </w:pPr>
            <w:r>
              <w:t xml:space="preserve">Baseline visit, follow-up visit (day 28) and follow-up in EHR </w:t>
            </w:r>
          </w:p>
          <w:p w14:paraId="083C7080" w14:textId="77777777" w:rsidR="0018129B" w:rsidRDefault="0018129B" w:rsidP="0018129B">
            <w:pPr>
              <w:spacing w:before="60" w:after="60"/>
            </w:pPr>
          </w:p>
          <w:p w14:paraId="11B4A071" w14:textId="77777777" w:rsidR="0018129B" w:rsidRDefault="0018129B" w:rsidP="0018129B">
            <w:pPr>
              <w:spacing w:before="60" w:after="60"/>
            </w:pPr>
          </w:p>
          <w:p w14:paraId="597BBC88" w14:textId="0FD36B0F" w:rsidR="0018129B" w:rsidRDefault="0018129B" w:rsidP="0018129B">
            <w:pPr>
              <w:spacing w:before="60" w:after="60"/>
            </w:pPr>
          </w:p>
          <w:p w14:paraId="3CBEE3AF" w14:textId="6D7191C8" w:rsidR="0018129B" w:rsidRDefault="0018129B" w:rsidP="0018129B">
            <w:pPr>
              <w:spacing w:before="60" w:after="60"/>
            </w:pPr>
          </w:p>
          <w:p w14:paraId="7AFC910F" w14:textId="77777777" w:rsidR="0018129B" w:rsidRDefault="0018129B" w:rsidP="0018129B">
            <w:pPr>
              <w:spacing w:before="60" w:after="60"/>
            </w:pPr>
          </w:p>
          <w:p w14:paraId="4655DC9E" w14:textId="77777777" w:rsidR="0018129B" w:rsidRDefault="0018129B" w:rsidP="0018129B">
            <w:pPr>
              <w:spacing w:before="60" w:after="60"/>
            </w:pPr>
            <w:r>
              <w:t xml:space="preserve">Baseline visit, follow-up visit (day 28) and follow-up in EHR </w:t>
            </w:r>
          </w:p>
          <w:p w14:paraId="6A93DDCC" w14:textId="2A44355E" w:rsidR="0018129B" w:rsidRPr="00233371" w:rsidRDefault="0018129B" w:rsidP="0018129B">
            <w:pPr>
              <w:spacing w:before="60" w:after="60"/>
            </w:pPr>
          </w:p>
        </w:tc>
      </w:tr>
      <w:tr w:rsidR="00C71C23" w:rsidRPr="009E1297" w14:paraId="14E3CB32" w14:textId="77777777" w:rsidTr="0018129B">
        <w:trPr>
          <w:trHeight w:val="432"/>
        </w:trPr>
        <w:tc>
          <w:tcPr>
            <w:tcW w:w="2263" w:type="dxa"/>
          </w:tcPr>
          <w:p w14:paraId="09445BA1" w14:textId="1E158AAC" w:rsidR="00C71C23" w:rsidRDefault="00C71C23" w:rsidP="00034E86">
            <w:pPr>
              <w:spacing w:before="60" w:after="60"/>
            </w:pPr>
            <w:r>
              <w:t>Intervention(s)</w:t>
            </w:r>
          </w:p>
        </w:tc>
        <w:tc>
          <w:tcPr>
            <w:tcW w:w="7797" w:type="dxa"/>
            <w:gridSpan w:val="3"/>
          </w:tcPr>
          <w:p w14:paraId="1E7BF7F2" w14:textId="135C1478" w:rsidR="00C71C23" w:rsidRDefault="000C30FD" w:rsidP="00034E86">
            <w:pPr>
              <w:tabs>
                <w:tab w:val="left" w:pos="1159"/>
              </w:tabs>
              <w:spacing w:before="60" w:after="60"/>
            </w:pPr>
            <w:r>
              <w:t>COVID-19 POCTs</w:t>
            </w:r>
            <w:r w:rsidR="00D66858">
              <w:t xml:space="preserve">; serology </w:t>
            </w:r>
          </w:p>
        </w:tc>
      </w:tr>
      <w:tr w:rsidR="003D4579" w:rsidRPr="009E1297" w14:paraId="2943EA11" w14:textId="77777777" w:rsidTr="0018129B">
        <w:trPr>
          <w:trHeight w:val="432"/>
        </w:trPr>
        <w:tc>
          <w:tcPr>
            <w:tcW w:w="2263" w:type="dxa"/>
          </w:tcPr>
          <w:p w14:paraId="790B9070" w14:textId="1F854858" w:rsidR="003D4579" w:rsidRPr="00034E86" w:rsidRDefault="003D4579" w:rsidP="003D4579">
            <w:pPr>
              <w:spacing w:before="60" w:after="60"/>
            </w:pPr>
            <w:r>
              <w:t>Comparator</w:t>
            </w:r>
          </w:p>
        </w:tc>
        <w:tc>
          <w:tcPr>
            <w:tcW w:w="7797" w:type="dxa"/>
            <w:gridSpan w:val="3"/>
          </w:tcPr>
          <w:p w14:paraId="61CA4EF5" w14:textId="2FB6FF14" w:rsidR="003D4579" w:rsidRPr="00233371" w:rsidRDefault="00D66858" w:rsidP="00063DC5">
            <w:pPr>
              <w:spacing w:before="60" w:after="60"/>
              <w:jc w:val="both"/>
            </w:pPr>
            <w:r>
              <w:t>Clinical l</w:t>
            </w:r>
            <w:r w:rsidR="000C30FD" w:rsidRPr="007D7214">
              <w:t>aboratory tests for COVID-19 or a composite reference standards for COVID-19</w:t>
            </w:r>
            <w:r w:rsidR="003D4579" w:rsidRPr="007D7214">
              <w:t xml:space="preserve"> </w:t>
            </w:r>
          </w:p>
        </w:tc>
      </w:tr>
      <w:tr w:rsidR="00772B36" w:rsidRPr="009E1297" w14:paraId="3323DF35" w14:textId="77777777" w:rsidTr="0018129B">
        <w:trPr>
          <w:trHeight w:val="432"/>
        </w:trPr>
        <w:tc>
          <w:tcPr>
            <w:tcW w:w="2263" w:type="dxa"/>
          </w:tcPr>
          <w:p w14:paraId="41A4F1A3" w14:textId="77777777" w:rsidR="00AA5E66" w:rsidRDefault="00AA5E66" w:rsidP="00AA5E66">
            <w:pPr>
              <w:spacing w:before="60" w:after="60"/>
            </w:pPr>
            <w:r w:rsidRPr="00B72E7E">
              <w:t>Aim/Research Questions</w:t>
            </w:r>
            <w:r>
              <w:t>/Objectives</w:t>
            </w:r>
          </w:p>
          <w:p w14:paraId="2ADB4BAC" w14:textId="4E89C047" w:rsidR="00772B36" w:rsidRDefault="00AA5E66" w:rsidP="00AA5E66">
            <w:pPr>
              <w:spacing w:before="60" w:after="60"/>
            </w:pPr>
            <w:r>
              <w:t xml:space="preserve">for the qualitative component </w:t>
            </w:r>
          </w:p>
        </w:tc>
        <w:tc>
          <w:tcPr>
            <w:tcW w:w="7797" w:type="dxa"/>
            <w:gridSpan w:val="3"/>
          </w:tcPr>
          <w:p w14:paraId="13F9FF7D" w14:textId="77777777" w:rsidR="00772B36" w:rsidRPr="00A22B6D" w:rsidRDefault="00772B36" w:rsidP="00772B36">
            <w:pPr>
              <w:spacing w:before="60" w:after="60"/>
              <w:rPr>
                <w:u w:val="single"/>
              </w:rPr>
            </w:pPr>
            <w:r w:rsidRPr="00A22B6D">
              <w:rPr>
                <w:u w:val="single"/>
              </w:rPr>
              <w:t>Research Aim</w:t>
            </w:r>
          </w:p>
          <w:p w14:paraId="78CB0B11" w14:textId="77777777" w:rsidR="00772B36" w:rsidRDefault="00772B36" w:rsidP="00772B36">
            <w:pPr>
              <w:spacing w:before="60" w:after="60"/>
            </w:pPr>
            <w:r>
              <w:t>To explore how clinicians conduct rapid POCTs deployed as part of RAPTOR-C19 in community settings</w:t>
            </w:r>
          </w:p>
          <w:p w14:paraId="207485E9" w14:textId="77777777" w:rsidR="00772B36" w:rsidRPr="00A22B6D" w:rsidRDefault="00772B36" w:rsidP="00772B36">
            <w:pPr>
              <w:spacing w:before="60" w:after="60"/>
              <w:rPr>
                <w:u w:val="single"/>
              </w:rPr>
            </w:pPr>
            <w:r w:rsidRPr="00A22B6D">
              <w:rPr>
                <w:u w:val="single"/>
              </w:rPr>
              <w:t>Research Objective</w:t>
            </w:r>
          </w:p>
          <w:p w14:paraId="31420381" w14:textId="77777777" w:rsidR="00772B36" w:rsidRDefault="00772B36" w:rsidP="00772B36">
            <w:r>
              <w:t>To gather data on:</w:t>
            </w:r>
          </w:p>
          <w:p w14:paraId="4C8D26C2" w14:textId="77777777" w:rsidR="00772B36" w:rsidRDefault="00772B36" w:rsidP="00772B36">
            <w:pPr>
              <w:pStyle w:val="ListParagraph"/>
              <w:numPr>
                <w:ilvl w:val="0"/>
                <w:numId w:val="26"/>
              </w:numPr>
            </w:pPr>
            <w:r>
              <w:t>The process of administering the POCTs within the RAPTOR-C19 diagnostic accuracy study by clinicians in community settings. This will include the POCT device preparation, biological sample preparation and collection, analysis of sample, recording of results.</w:t>
            </w:r>
          </w:p>
          <w:p w14:paraId="5E14B179" w14:textId="77777777" w:rsidR="00772B36" w:rsidRDefault="00772B36" w:rsidP="00772B36">
            <w:pPr>
              <w:pStyle w:val="ListParagraph"/>
              <w:numPr>
                <w:ilvl w:val="0"/>
                <w:numId w:val="26"/>
              </w:numPr>
            </w:pPr>
            <w:r>
              <w:t>How the POCTs fit into the workflow of the whole testing procedure, including barriers and facilitators to using the POCTs.</w:t>
            </w:r>
          </w:p>
          <w:p w14:paraId="5AE9565B" w14:textId="07EC60E3" w:rsidR="00772B36" w:rsidRDefault="00772B36" w:rsidP="00772B36">
            <w:pPr>
              <w:pStyle w:val="ListParagraph"/>
              <w:numPr>
                <w:ilvl w:val="0"/>
                <w:numId w:val="26"/>
              </w:numPr>
            </w:pPr>
            <w:r>
              <w:t>Clinician views of the usability of the POCTs and their insights into administering and processing the POC tests.</w:t>
            </w:r>
          </w:p>
          <w:p w14:paraId="39F2D00A" w14:textId="44A2D460" w:rsidR="00772B36" w:rsidRDefault="00772B36" w:rsidP="00882C88">
            <w:pPr>
              <w:pStyle w:val="ListParagraph"/>
              <w:numPr>
                <w:ilvl w:val="0"/>
                <w:numId w:val="26"/>
              </w:numPr>
              <w:spacing w:before="60" w:after="60"/>
              <w:jc w:val="both"/>
            </w:pPr>
            <w:r>
              <w:t>Clinician views of learning how to use the POCTs and training given.</w:t>
            </w:r>
          </w:p>
        </w:tc>
      </w:tr>
    </w:tbl>
    <w:p w14:paraId="23B714A3" w14:textId="77777777" w:rsidR="00EF1606" w:rsidRPr="009E1297" w:rsidRDefault="00EF1606" w:rsidP="007E3D66">
      <w:pPr>
        <w:pStyle w:val="Heading1"/>
      </w:pPr>
      <w:bookmarkStart w:id="6" w:name="_Toc42531969"/>
      <w:bookmarkStart w:id="7" w:name="_Toc42532044"/>
      <w:bookmarkStart w:id="8" w:name="_Toc62730312"/>
      <w:bookmarkEnd w:id="6"/>
      <w:bookmarkEnd w:id="7"/>
      <w:r w:rsidRPr="009E1297">
        <w:lastRenderedPageBreak/>
        <w:t>ABBREVIATIONS</w:t>
      </w:r>
      <w:bookmarkEnd w:id="8"/>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7796"/>
      </w:tblGrid>
      <w:tr w:rsidR="000C30FD" w14:paraId="00B14C32" w14:textId="77777777" w:rsidTr="007D7214">
        <w:trPr>
          <w:trHeight w:val="397"/>
        </w:trPr>
        <w:tc>
          <w:tcPr>
            <w:tcW w:w="1418" w:type="dxa"/>
            <w:vAlign w:val="center"/>
          </w:tcPr>
          <w:p w14:paraId="0598ED88" w14:textId="77777777" w:rsidR="000C30FD" w:rsidRDefault="000C30FD" w:rsidP="007D7214">
            <w:pPr>
              <w:spacing w:before="60" w:after="60"/>
              <w:rPr>
                <w:sz w:val="20"/>
                <w:szCs w:val="20"/>
              </w:rPr>
            </w:pPr>
            <w:r>
              <w:rPr>
                <w:sz w:val="20"/>
                <w:szCs w:val="20"/>
              </w:rPr>
              <w:t>CI</w:t>
            </w:r>
          </w:p>
        </w:tc>
        <w:tc>
          <w:tcPr>
            <w:tcW w:w="7796" w:type="dxa"/>
            <w:vAlign w:val="center"/>
          </w:tcPr>
          <w:p w14:paraId="56DD3E71" w14:textId="77777777" w:rsidR="000C30FD" w:rsidRDefault="000C30FD" w:rsidP="007D7214">
            <w:pPr>
              <w:spacing w:before="60" w:after="60"/>
              <w:rPr>
                <w:sz w:val="20"/>
                <w:szCs w:val="20"/>
              </w:rPr>
            </w:pPr>
            <w:r>
              <w:rPr>
                <w:sz w:val="20"/>
                <w:szCs w:val="20"/>
              </w:rPr>
              <w:t>Chief Investigator</w:t>
            </w:r>
          </w:p>
        </w:tc>
      </w:tr>
      <w:tr w:rsidR="000C30FD" w:rsidRPr="004A1306" w14:paraId="1E76AA42" w14:textId="77777777" w:rsidTr="007D7214">
        <w:trPr>
          <w:trHeight w:val="397"/>
        </w:trPr>
        <w:tc>
          <w:tcPr>
            <w:tcW w:w="1418" w:type="dxa"/>
            <w:vAlign w:val="center"/>
          </w:tcPr>
          <w:p w14:paraId="2CC4D728" w14:textId="77777777" w:rsidR="000C30FD" w:rsidRPr="004A1306" w:rsidRDefault="000C30FD" w:rsidP="007D7214">
            <w:pPr>
              <w:spacing w:before="60" w:after="60"/>
              <w:rPr>
                <w:sz w:val="20"/>
                <w:szCs w:val="20"/>
              </w:rPr>
            </w:pPr>
            <w:r>
              <w:rPr>
                <w:sz w:val="20"/>
                <w:szCs w:val="20"/>
              </w:rPr>
              <w:t>CMR System</w:t>
            </w:r>
          </w:p>
        </w:tc>
        <w:tc>
          <w:tcPr>
            <w:tcW w:w="7796" w:type="dxa"/>
            <w:vAlign w:val="center"/>
          </w:tcPr>
          <w:p w14:paraId="167EEDD4" w14:textId="77777777" w:rsidR="000C30FD" w:rsidRPr="004A1306" w:rsidRDefault="000C30FD" w:rsidP="007D7214">
            <w:pPr>
              <w:spacing w:before="60" w:after="60"/>
              <w:rPr>
                <w:sz w:val="20"/>
                <w:szCs w:val="20"/>
              </w:rPr>
            </w:pPr>
            <w:r>
              <w:rPr>
                <w:sz w:val="20"/>
                <w:szCs w:val="20"/>
              </w:rPr>
              <w:t>Customer Relation Management System</w:t>
            </w:r>
          </w:p>
        </w:tc>
      </w:tr>
      <w:tr w:rsidR="000C30FD" w:rsidRPr="004A1306" w14:paraId="65080E09" w14:textId="77777777" w:rsidTr="007D7214">
        <w:trPr>
          <w:trHeight w:val="397"/>
        </w:trPr>
        <w:tc>
          <w:tcPr>
            <w:tcW w:w="1418" w:type="dxa"/>
            <w:vAlign w:val="center"/>
          </w:tcPr>
          <w:p w14:paraId="496E65B4" w14:textId="77777777" w:rsidR="000C30FD" w:rsidRPr="004A1306" w:rsidRDefault="000C30FD" w:rsidP="007D7214">
            <w:pPr>
              <w:spacing w:before="60" w:after="60"/>
              <w:rPr>
                <w:sz w:val="20"/>
                <w:szCs w:val="20"/>
              </w:rPr>
            </w:pPr>
            <w:r w:rsidRPr="004A1306">
              <w:rPr>
                <w:sz w:val="20"/>
                <w:szCs w:val="20"/>
              </w:rPr>
              <w:t>CTRG</w:t>
            </w:r>
          </w:p>
        </w:tc>
        <w:tc>
          <w:tcPr>
            <w:tcW w:w="7796" w:type="dxa"/>
            <w:vAlign w:val="center"/>
          </w:tcPr>
          <w:p w14:paraId="2B4083AB" w14:textId="77777777" w:rsidR="000C30FD" w:rsidRPr="004A1306" w:rsidRDefault="000C30FD" w:rsidP="007D7214">
            <w:pPr>
              <w:spacing w:before="60" w:after="60"/>
              <w:rPr>
                <w:sz w:val="20"/>
                <w:szCs w:val="20"/>
              </w:rPr>
            </w:pPr>
            <w:r w:rsidRPr="004A1306">
              <w:rPr>
                <w:sz w:val="20"/>
                <w:szCs w:val="20"/>
              </w:rPr>
              <w:t>Clinical Trials &amp; Research Governance, University of Oxford</w:t>
            </w:r>
          </w:p>
        </w:tc>
      </w:tr>
      <w:tr w:rsidR="000C30FD" w14:paraId="1EB78880" w14:textId="77777777" w:rsidTr="007D7214">
        <w:trPr>
          <w:trHeight w:val="397"/>
        </w:trPr>
        <w:tc>
          <w:tcPr>
            <w:tcW w:w="1418" w:type="dxa"/>
            <w:vAlign w:val="center"/>
          </w:tcPr>
          <w:p w14:paraId="010F6416" w14:textId="77777777" w:rsidR="000C30FD" w:rsidRDefault="000C30FD" w:rsidP="007D7214">
            <w:pPr>
              <w:spacing w:before="60" w:after="60"/>
              <w:rPr>
                <w:sz w:val="20"/>
                <w:szCs w:val="20"/>
              </w:rPr>
            </w:pPr>
            <w:r>
              <w:rPr>
                <w:sz w:val="20"/>
                <w:szCs w:val="20"/>
              </w:rPr>
              <w:t>CONDOR</w:t>
            </w:r>
          </w:p>
        </w:tc>
        <w:tc>
          <w:tcPr>
            <w:tcW w:w="7796" w:type="dxa"/>
            <w:vAlign w:val="center"/>
          </w:tcPr>
          <w:p w14:paraId="467F5A49" w14:textId="77777777" w:rsidR="000C30FD" w:rsidRDefault="000C30FD" w:rsidP="007D7214">
            <w:pPr>
              <w:spacing w:before="60" w:after="60"/>
              <w:rPr>
                <w:sz w:val="20"/>
                <w:szCs w:val="20"/>
              </w:rPr>
            </w:pPr>
            <w:r w:rsidRPr="002F3B92">
              <w:rPr>
                <w:sz w:val="20"/>
                <w:szCs w:val="20"/>
              </w:rPr>
              <w:t>COVID-19 National DiagnOstic Research and Evaluation Platform</w:t>
            </w:r>
          </w:p>
        </w:tc>
      </w:tr>
      <w:tr w:rsidR="000C30FD" w:rsidRPr="00415651" w14:paraId="171E9386" w14:textId="77777777" w:rsidTr="007D7214">
        <w:trPr>
          <w:trHeight w:val="397"/>
        </w:trPr>
        <w:tc>
          <w:tcPr>
            <w:tcW w:w="1418" w:type="dxa"/>
            <w:vAlign w:val="center"/>
          </w:tcPr>
          <w:p w14:paraId="01FC5D9C" w14:textId="77777777" w:rsidR="000C30FD" w:rsidRDefault="000C30FD" w:rsidP="007D7214">
            <w:pPr>
              <w:spacing w:before="60" w:after="60"/>
              <w:rPr>
                <w:sz w:val="20"/>
                <w:szCs w:val="20"/>
              </w:rPr>
            </w:pPr>
            <w:r w:rsidRPr="002F3B92">
              <w:rPr>
                <w:sz w:val="20"/>
                <w:szCs w:val="20"/>
              </w:rPr>
              <w:t>COVID-19</w:t>
            </w:r>
          </w:p>
        </w:tc>
        <w:tc>
          <w:tcPr>
            <w:tcW w:w="7796" w:type="dxa"/>
            <w:vAlign w:val="center"/>
          </w:tcPr>
          <w:p w14:paraId="499FEB9C" w14:textId="77777777" w:rsidR="000C30FD" w:rsidRPr="00415651" w:rsidRDefault="000C30FD" w:rsidP="007D7214">
            <w:pPr>
              <w:spacing w:before="60" w:after="60"/>
              <w:rPr>
                <w:sz w:val="20"/>
                <w:szCs w:val="20"/>
              </w:rPr>
            </w:pPr>
            <w:r>
              <w:rPr>
                <w:sz w:val="20"/>
                <w:szCs w:val="20"/>
              </w:rPr>
              <w:t>Coronavirus Disease 2019</w:t>
            </w:r>
          </w:p>
        </w:tc>
      </w:tr>
      <w:tr w:rsidR="000C30FD" w14:paraId="13457F60" w14:textId="77777777" w:rsidTr="007D7214">
        <w:trPr>
          <w:trHeight w:val="397"/>
        </w:trPr>
        <w:tc>
          <w:tcPr>
            <w:tcW w:w="1418" w:type="dxa"/>
            <w:vAlign w:val="center"/>
          </w:tcPr>
          <w:p w14:paraId="0B0E299D" w14:textId="77777777" w:rsidR="000C30FD" w:rsidRPr="002F3B92" w:rsidRDefault="000C30FD" w:rsidP="007D7214">
            <w:pPr>
              <w:spacing w:before="60" w:after="60"/>
              <w:rPr>
                <w:sz w:val="20"/>
                <w:szCs w:val="20"/>
              </w:rPr>
            </w:pPr>
            <w:r>
              <w:rPr>
                <w:sz w:val="20"/>
                <w:szCs w:val="20"/>
              </w:rPr>
              <w:t>CRN</w:t>
            </w:r>
          </w:p>
        </w:tc>
        <w:tc>
          <w:tcPr>
            <w:tcW w:w="7796" w:type="dxa"/>
            <w:vAlign w:val="center"/>
          </w:tcPr>
          <w:p w14:paraId="395F2CC6" w14:textId="77777777" w:rsidR="000C30FD" w:rsidRDefault="000C30FD" w:rsidP="007D7214">
            <w:pPr>
              <w:spacing w:before="60" w:after="60"/>
              <w:rPr>
                <w:sz w:val="20"/>
                <w:szCs w:val="20"/>
              </w:rPr>
            </w:pPr>
            <w:r>
              <w:rPr>
                <w:sz w:val="20"/>
                <w:szCs w:val="20"/>
              </w:rPr>
              <w:t>Clinical Research Network</w:t>
            </w:r>
          </w:p>
        </w:tc>
      </w:tr>
      <w:tr w:rsidR="002D4A9E" w14:paraId="08247E29" w14:textId="77777777" w:rsidTr="007D7214">
        <w:trPr>
          <w:trHeight w:val="397"/>
        </w:trPr>
        <w:tc>
          <w:tcPr>
            <w:tcW w:w="1418" w:type="dxa"/>
            <w:vAlign w:val="center"/>
          </w:tcPr>
          <w:p w14:paraId="14A2E05F" w14:textId="45563FC3" w:rsidR="002D4A9E" w:rsidRDefault="002D4A9E" w:rsidP="007D7214">
            <w:pPr>
              <w:spacing w:before="60" w:after="60"/>
              <w:rPr>
                <w:sz w:val="20"/>
                <w:szCs w:val="20"/>
              </w:rPr>
            </w:pPr>
            <w:r>
              <w:rPr>
                <w:sz w:val="20"/>
                <w:szCs w:val="20"/>
              </w:rPr>
              <w:t>DHSC</w:t>
            </w:r>
          </w:p>
        </w:tc>
        <w:tc>
          <w:tcPr>
            <w:tcW w:w="7796" w:type="dxa"/>
            <w:vAlign w:val="center"/>
          </w:tcPr>
          <w:p w14:paraId="47865981" w14:textId="6ED969B9" w:rsidR="002D4A9E" w:rsidRDefault="002D4A9E" w:rsidP="007D7214">
            <w:pPr>
              <w:spacing w:before="60" w:after="60"/>
              <w:rPr>
                <w:sz w:val="20"/>
                <w:szCs w:val="20"/>
              </w:rPr>
            </w:pPr>
            <w:r>
              <w:rPr>
                <w:sz w:val="20"/>
                <w:szCs w:val="20"/>
              </w:rPr>
              <w:t>Department of Health and Social Care</w:t>
            </w:r>
          </w:p>
        </w:tc>
      </w:tr>
      <w:tr w:rsidR="000C30FD" w14:paraId="1FEDDAD0" w14:textId="77777777" w:rsidTr="007D7214">
        <w:trPr>
          <w:trHeight w:val="397"/>
        </w:trPr>
        <w:tc>
          <w:tcPr>
            <w:tcW w:w="1418" w:type="dxa"/>
            <w:vAlign w:val="center"/>
          </w:tcPr>
          <w:p w14:paraId="75DAD765" w14:textId="77777777" w:rsidR="000C30FD" w:rsidRDefault="000C30FD" w:rsidP="007D7214">
            <w:pPr>
              <w:spacing w:before="60" w:after="60"/>
              <w:rPr>
                <w:sz w:val="20"/>
                <w:szCs w:val="20"/>
              </w:rPr>
            </w:pPr>
            <w:r>
              <w:rPr>
                <w:sz w:val="20"/>
                <w:szCs w:val="20"/>
              </w:rPr>
              <w:t>DSP</w:t>
            </w:r>
          </w:p>
        </w:tc>
        <w:tc>
          <w:tcPr>
            <w:tcW w:w="7796" w:type="dxa"/>
            <w:vAlign w:val="center"/>
          </w:tcPr>
          <w:p w14:paraId="678622B1" w14:textId="77777777" w:rsidR="000C30FD" w:rsidRDefault="000C30FD" w:rsidP="007D7214">
            <w:pPr>
              <w:spacing w:before="60" w:after="60"/>
              <w:rPr>
                <w:sz w:val="20"/>
                <w:szCs w:val="20"/>
              </w:rPr>
            </w:pPr>
            <w:r w:rsidRPr="00B6527C">
              <w:rPr>
                <w:sz w:val="20"/>
                <w:szCs w:val="20"/>
              </w:rPr>
              <w:t>Data Security and Privacy</w:t>
            </w:r>
          </w:p>
        </w:tc>
      </w:tr>
      <w:tr w:rsidR="000C30FD" w14:paraId="68E296B6" w14:textId="77777777" w:rsidTr="007D7214">
        <w:trPr>
          <w:trHeight w:val="397"/>
        </w:trPr>
        <w:tc>
          <w:tcPr>
            <w:tcW w:w="1418" w:type="dxa"/>
            <w:vAlign w:val="center"/>
          </w:tcPr>
          <w:p w14:paraId="02F0105E" w14:textId="77777777" w:rsidR="000C30FD" w:rsidRDefault="000C30FD" w:rsidP="007D7214">
            <w:pPr>
              <w:spacing w:before="60" w:after="60"/>
              <w:rPr>
                <w:sz w:val="20"/>
                <w:szCs w:val="20"/>
              </w:rPr>
            </w:pPr>
            <w:r>
              <w:rPr>
                <w:sz w:val="20"/>
                <w:szCs w:val="20"/>
              </w:rPr>
              <w:t>eCRF</w:t>
            </w:r>
          </w:p>
        </w:tc>
        <w:tc>
          <w:tcPr>
            <w:tcW w:w="7796" w:type="dxa"/>
            <w:vAlign w:val="center"/>
          </w:tcPr>
          <w:p w14:paraId="4EB09F78" w14:textId="77777777" w:rsidR="000C30FD" w:rsidRDefault="000C30FD" w:rsidP="007D7214">
            <w:pPr>
              <w:spacing w:before="60" w:after="60"/>
              <w:rPr>
                <w:sz w:val="20"/>
                <w:szCs w:val="20"/>
              </w:rPr>
            </w:pPr>
            <w:r w:rsidRPr="002F3B92">
              <w:rPr>
                <w:sz w:val="20"/>
                <w:szCs w:val="20"/>
              </w:rPr>
              <w:t>Electronic Case Report Form</w:t>
            </w:r>
          </w:p>
        </w:tc>
      </w:tr>
      <w:tr w:rsidR="000C30FD" w:rsidRPr="002F3B92" w14:paraId="33C3B58A" w14:textId="77777777" w:rsidTr="007D7214">
        <w:trPr>
          <w:trHeight w:val="397"/>
        </w:trPr>
        <w:tc>
          <w:tcPr>
            <w:tcW w:w="1418" w:type="dxa"/>
            <w:vAlign w:val="center"/>
          </w:tcPr>
          <w:p w14:paraId="57BCA5F9" w14:textId="77777777" w:rsidR="000C30FD" w:rsidRDefault="000C30FD" w:rsidP="007D7214">
            <w:pPr>
              <w:spacing w:before="60" w:after="60"/>
              <w:rPr>
                <w:sz w:val="20"/>
                <w:szCs w:val="20"/>
              </w:rPr>
            </w:pPr>
            <w:r>
              <w:rPr>
                <w:sz w:val="20"/>
                <w:szCs w:val="20"/>
              </w:rPr>
              <w:t>EHR</w:t>
            </w:r>
          </w:p>
        </w:tc>
        <w:tc>
          <w:tcPr>
            <w:tcW w:w="7796" w:type="dxa"/>
            <w:vAlign w:val="center"/>
          </w:tcPr>
          <w:p w14:paraId="7B3823D6" w14:textId="77777777" w:rsidR="000C30FD" w:rsidRPr="002F3B92" w:rsidRDefault="000C30FD" w:rsidP="007D7214">
            <w:pPr>
              <w:spacing w:before="60" w:after="60"/>
              <w:rPr>
                <w:sz w:val="20"/>
                <w:szCs w:val="20"/>
              </w:rPr>
            </w:pPr>
            <w:r>
              <w:rPr>
                <w:sz w:val="20"/>
                <w:szCs w:val="20"/>
              </w:rPr>
              <w:t>Electronic Health Record</w:t>
            </w:r>
          </w:p>
        </w:tc>
      </w:tr>
      <w:tr w:rsidR="000C30FD" w14:paraId="6F3E13F5" w14:textId="77777777" w:rsidTr="007D7214">
        <w:trPr>
          <w:trHeight w:val="397"/>
        </w:trPr>
        <w:tc>
          <w:tcPr>
            <w:tcW w:w="1418" w:type="dxa"/>
            <w:vAlign w:val="center"/>
          </w:tcPr>
          <w:p w14:paraId="76183F14" w14:textId="77777777" w:rsidR="000C30FD" w:rsidRDefault="000C30FD" w:rsidP="007D7214">
            <w:pPr>
              <w:spacing w:before="60" w:after="60"/>
              <w:rPr>
                <w:sz w:val="20"/>
                <w:szCs w:val="20"/>
              </w:rPr>
            </w:pPr>
            <w:r>
              <w:rPr>
                <w:sz w:val="20"/>
                <w:szCs w:val="20"/>
              </w:rPr>
              <w:t>EMIS</w:t>
            </w:r>
          </w:p>
        </w:tc>
        <w:tc>
          <w:tcPr>
            <w:tcW w:w="7796" w:type="dxa"/>
            <w:vAlign w:val="center"/>
          </w:tcPr>
          <w:p w14:paraId="1B38DB34" w14:textId="77777777" w:rsidR="000C30FD" w:rsidRDefault="000C30FD" w:rsidP="007D7214">
            <w:pPr>
              <w:spacing w:before="60" w:after="60"/>
              <w:rPr>
                <w:sz w:val="20"/>
                <w:szCs w:val="20"/>
              </w:rPr>
            </w:pPr>
            <w:r w:rsidRPr="00B6527C">
              <w:rPr>
                <w:sz w:val="20"/>
                <w:szCs w:val="20"/>
              </w:rPr>
              <w:t>Egton Medical Information Systems</w:t>
            </w:r>
          </w:p>
        </w:tc>
      </w:tr>
      <w:tr w:rsidR="000C30FD" w:rsidRPr="00B6527C" w14:paraId="0B904006" w14:textId="77777777" w:rsidTr="007D7214">
        <w:trPr>
          <w:trHeight w:val="397"/>
        </w:trPr>
        <w:tc>
          <w:tcPr>
            <w:tcW w:w="1418" w:type="dxa"/>
            <w:vAlign w:val="center"/>
          </w:tcPr>
          <w:p w14:paraId="3B909571" w14:textId="77777777" w:rsidR="000C30FD" w:rsidRDefault="000C30FD" w:rsidP="007D7214">
            <w:pPr>
              <w:spacing w:before="60" w:after="60"/>
              <w:rPr>
                <w:sz w:val="20"/>
                <w:szCs w:val="20"/>
              </w:rPr>
            </w:pPr>
            <w:r>
              <w:rPr>
                <w:sz w:val="20"/>
                <w:szCs w:val="20"/>
              </w:rPr>
              <w:t>ETL Process</w:t>
            </w:r>
          </w:p>
        </w:tc>
        <w:tc>
          <w:tcPr>
            <w:tcW w:w="7796" w:type="dxa"/>
            <w:vAlign w:val="center"/>
          </w:tcPr>
          <w:p w14:paraId="34C1D835" w14:textId="77777777" w:rsidR="000C30FD" w:rsidRPr="00B6527C" w:rsidRDefault="000C30FD" w:rsidP="007D7214">
            <w:pPr>
              <w:spacing w:before="60" w:after="60"/>
              <w:rPr>
                <w:sz w:val="20"/>
                <w:szCs w:val="20"/>
              </w:rPr>
            </w:pPr>
            <w:r>
              <w:rPr>
                <w:sz w:val="20"/>
                <w:szCs w:val="20"/>
              </w:rPr>
              <w:t>Extract, Transform, Load Process</w:t>
            </w:r>
          </w:p>
        </w:tc>
      </w:tr>
      <w:tr w:rsidR="000C30FD" w14:paraId="29F872C2" w14:textId="77777777" w:rsidTr="007D7214">
        <w:trPr>
          <w:trHeight w:val="397"/>
        </w:trPr>
        <w:tc>
          <w:tcPr>
            <w:tcW w:w="1418" w:type="dxa"/>
            <w:vAlign w:val="center"/>
          </w:tcPr>
          <w:p w14:paraId="37F4E6B2" w14:textId="77777777" w:rsidR="000C30FD" w:rsidRDefault="000C30FD" w:rsidP="007D7214">
            <w:pPr>
              <w:spacing w:before="60" w:after="60"/>
              <w:rPr>
                <w:sz w:val="20"/>
                <w:szCs w:val="20"/>
              </w:rPr>
            </w:pPr>
            <w:r>
              <w:rPr>
                <w:sz w:val="20"/>
                <w:szCs w:val="20"/>
              </w:rPr>
              <w:t>FN</w:t>
            </w:r>
          </w:p>
        </w:tc>
        <w:tc>
          <w:tcPr>
            <w:tcW w:w="7796" w:type="dxa"/>
            <w:vAlign w:val="center"/>
          </w:tcPr>
          <w:p w14:paraId="4942FD33" w14:textId="77777777" w:rsidR="000C30FD" w:rsidRDefault="000C30FD" w:rsidP="007D7214">
            <w:pPr>
              <w:spacing w:before="60" w:after="60"/>
              <w:rPr>
                <w:sz w:val="20"/>
                <w:szCs w:val="20"/>
              </w:rPr>
            </w:pPr>
            <w:r>
              <w:rPr>
                <w:sz w:val="20"/>
                <w:szCs w:val="20"/>
              </w:rPr>
              <w:t>False Negative</w:t>
            </w:r>
          </w:p>
        </w:tc>
      </w:tr>
      <w:tr w:rsidR="000C30FD" w:rsidRPr="008646ED" w:rsidDel="00683B2E" w14:paraId="48924F42" w14:textId="77777777" w:rsidTr="007D7214">
        <w:trPr>
          <w:trHeight w:val="397"/>
        </w:trPr>
        <w:tc>
          <w:tcPr>
            <w:tcW w:w="1418" w:type="dxa"/>
            <w:vAlign w:val="center"/>
          </w:tcPr>
          <w:p w14:paraId="3B573F2A" w14:textId="77777777" w:rsidR="000C30FD" w:rsidRDefault="000C30FD" w:rsidP="007D7214">
            <w:pPr>
              <w:spacing w:before="60" w:after="60"/>
              <w:rPr>
                <w:sz w:val="20"/>
                <w:szCs w:val="20"/>
              </w:rPr>
            </w:pPr>
            <w:r>
              <w:rPr>
                <w:sz w:val="20"/>
                <w:szCs w:val="20"/>
              </w:rPr>
              <w:t>FP</w:t>
            </w:r>
          </w:p>
        </w:tc>
        <w:tc>
          <w:tcPr>
            <w:tcW w:w="7796" w:type="dxa"/>
            <w:shd w:val="clear" w:color="auto" w:fill="auto"/>
            <w:vAlign w:val="center"/>
          </w:tcPr>
          <w:p w14:paraId="1D1EFB10" w14:textId="77777777" w:rsidR="000C30FD" w:rsidRPr="008646ED" w:rsidDel="00683B2E" w:rsidRDefault="000C30FD" w:rsidP="007D7214">
            <w:pPr>
              <w:spacing w:before="60" w:after="60"/>
              <w:rPr>
                <w:sz w:val="20"/>
                <w:szCs w:val="20"/>
              </w:rPr>
            </w:pPr>
            <w:r w:rsidRPr="008646ED">
              <w:rPr>
                <w:sz w:val="20"/>
                <w:szCs w:val="20"/>
              </w:rPr>
              <w:t>False Positive</w:t>
            </w:r>
          </w:p>
        </w:tc>
      </w:tr>
      <w:tr w:rsidR="000C30FD" w:rsidRPr="004A1306" w14:paraId="493997E7" w14:textId="77777777" w:rsidTr="007D7214">
        <w:trPr>
          <w:trHeight w:val="397"/>
        </w:trPr>
        <w:tc>
          <w:tcPr>
            <w:tcW w:w="1418" w:type="dxa"/>
            <w:vAlign w:val="center"/>
          </w:tcPr>
          <w:p w14:paraId="2FF76487" w14:textId="77777777" w:rsidR="000C30FD" w:rsidRPr="004A1306" w:rsidRDefault="000C30FD" w:rsidP="007D7214">
            <w:pPr>
              <w:spacing w:before="60" w:after="60"/>
              <w:rPr>
                <w:sz w:val="20"/>
                <w:szCs w:val="20"/>
              </w:rPr>
            </w:pPr>
            <w:r w:rsidRPr="004A1306">
              <w:rPr>
                <w:sz w:val="20"/>
                <w:szCs w:val="20"/>
              </w:rPr>
              <w:t>GCP</w:t>
            </w:r>
          </w:p>
        </w:tc>
        <w:tc>
          <w:tcPr>
            <w:tcW w:w="7796" w:type="dxa"/>
            <w:vAlign w:val="center"/>
          </w:tcPr>
          <w:p w14:paraId="40D868CF" w14:textId="77777777" w:rsidR="000C30FD" w:rsidRPr="004A1306" w:rsidRDefault="000C30FD" w:rsidP="007D7214">
            <w:pPr>
              <w:spacing w:before="60" w:after="60"/>
              <w:rPr>
                <w:sz w:val="20"/>
                <w:szCs w:val="20"/>
              </w:rPr>
            </w:pPr>
            <w:r w:rsidRPr="004A1306">
              <w:rPr>
                <w:sz w:val="20"/>
                <w:szCs w:val="20"/>
              </w:rPr>
              <w:t>Good Clinical Practice</w:t>
            </w:r>
          </w:p>
        </w:tc>
      </w:tr>
      <w:tr w:rsidR="000C30FD" w:rsidRPr="004A1306" w14:paraId="59D405D6" w14:textId="77777777" w:rsidTr="007D7214">
        <w:trPr>
          <w:trHeight w:val="397"/>
        </w:trPr>
        <w:tc>
          <w:tcPr>
            <w:tcW w:w="1418" w:type="dxa"/>
            <w:vAlign w:val="center"/>
          </w:tcPr>
          <w:p w14:paraId="4185566E" w14:textId="77777777" w:rsidR="000C30FD" w:rsidRPr="004A1306" w:rsidRDefault="000C30FD" w:rsidP="007D7214">
            <w:pPr>
              <w:spacing w:before="60" w:after="60"/>
              <w:rPr>
                <w:sz w:val="20"/>
                <w:szCs w:val="20"/>
              </w:rPr>
            </w:pPr>
            <w:r>
              <w:rPr>
                <w:sz w:val="20"/>
                <w:szCs w:val="20"/>
              </w:rPr>
              <w:t>GDPR</w:t>
            </w:r>
          </w:p>
        </w:tc>
        <w:tc>
          <w:tcPr>
            <w:tcW w:w="7796" w:type="dxa"/>
            <w:vAlign w:val="center"/>
          </w:tcPr>
          <w:p w14:paraId="335187D0" w14:textId="77777777" w:rsidR="000C30FD" w:rsidRPr="004A1306" w:rsidRDefault="000C30FD" w:rsidP="007D7214">
            <w:pPr>
              <w:spacing w:before="60" w:after="60"/>
              <w:rPr>
                <w:sz w:val="20"/>
                <w:szCs w:val="20"/>
              </w:rPr>
            </w:pPr>
            <w:r>
              <w:rPr>
                <w:sz w:val="20"/>
                <w:szCs w:val="20"/>
              </w:rPr>
              <w:t>General Data Protection Regulation</w:t>
            </w:r>
          </w:p>
        </w:tc>
      </w:tr>
      <w:tr w:rsidR="000C30FD" w:rsidRPr="004A1306" w14:paraId="4BFED905" w14:textId="77777777" w:rsidTr="007D7214">
        <w:trPr>
          <w:trHeight w:val="397"/>
        </w:trPr>
        <w:tc>
          <w:tcPr>
            <w:tcW w:w="1418" w:type="dxa"/>
            <w:vAlign w:val="center"/>
          </w:tcPr>
          <w:p w14:paraId="35F0C353" w14:textId="77777777" w:rsidR="000C30FD" w:rsidRPr="004A1306" w:rsidRDefault="000C30FD" w:rsidP="007D7214">
            <w:pPr>
              <w:spacing w:before="60" w:after="60"/>
              <w:rPr>
                <w:sz w:val="20"/>
                <w:szCs w:val="20"/>
              </w:rPr>
            </w:pPr>
            <w:r w:rsidRPr="004A1306">
              <w:rPr>
                <w:sz w:val="20"/>
                <w:szCs w:val="20"/>
              </w:rPr>
              <w:t>GP</w:t>
            </w:r>
          </w:p>
        </w:tc>
        <w:tc>
          <w:tcPr>
            <w:tcW w:w="7796" w:type="dxa"/>
            <w:vAlign w:val="center"/>
          </w:tcPr>
          <w:p w14:paraId="70822629" w14:textId="77777777" w:rsidR="000C30FD" w:rsidRPr="004A1306" w:rsidRDefault="000C30FD" w:rsidP="007D7214">
            <w:pPr>
              <w:spacing w:before="60" w:after="60"/>
              <w:rPr>
                <w:sz w:val="20"/>
                <w:szCs w:val="20"/>
              </w:rPr>
            </w:pPr>
            <w:r w:rsidRPr="004A1306">
              <w:rPr>
                <w:sz w:val="20"/>
                <w:szCs w:val="20"/>
              </w:rPr>
              <w:t>General Practitioner</w:t>
            </w:r>
          </w:p>
        </w:tc>
      </w:tr>
      <w:tr w:rsidR="0009100A" w:rsidRPr="004A1306" w14:paraId="20A8C7F7" w14:textId="77777777" w:rsidTr="007D7214">
        <w:trPr>
          <w:trHeight w:val="397"/>
        </w:trPr>
        <w:tc>
          <w:tcPr>
            <w:tcW w:w="1418" w:type="dxa"/>
            <w:vAlign w:val="center"/>
          </w:tcPr>
          <w:p w14:paraId="089FE854" w14:textId="2CFACDBC" w:rsidR="0009100A" w:rsidRPr="004A1306" w:rsidRDefault="0009100A" w:rsidP="007D7214">
            <w:pPr>
              <w:spacing w:before="60" w:after="60"/>
              <w:rPr>
                <w:sz w:val="20"/>
                <w:szCs w:val="20"/>
              </w:rPr>
            </w:pPr>
            <w:r>
              <w:rPr>
                <w:sz w:val="20"/>
                <w:szCs w:val="20"/>
              </w:rPr>
              <w:t>HCP</w:t>
            </w:r>
          </w:p>
        </w:tc>
        <w:tc>
          <w:tcPr>
            <w:tcW w:w="7796" w:type="dxa"/>
            <w:vAlign w:val="center"/>
          </w:tcPr>
          <w:p w14:paraId="79A09609" w14:textId="2757417B" w:rsidR="0009100A" w:rsidRPr="004A1306" w:rsidRDefault="0009100A" w:rsidP="007D7214">
            <w:pPr>
              <w:spacing w:before="60" w:after="60"/>
              <w:rPr>
                <w:sz w:val="20"/>
                <w:szCs w:val="20"/>
              </w:rPr>
            </w:pPr>
            <w:r>
              <w:rPr>
                <w:sz w:val="20"/>
                <w:szCs w:val="20"/>
              </w:rPr>
              <w:t>Health Care Professional</w:t>
            </w:r>
          </w:p>
        </w:tc>
      </w:tr>
      <w:tr w:rsidR="000C30FD" w:rsidRPr="004A1306" w14:paraId="7C37E66A" w14:textId="77777777" w:rsidTr="007D7214">
        <w:trPr>
          <w:trHeight w:val="397"/>
        </w:trPr>
        <w:tc>
          <w:tcPr>
            <w:tcW w:w="1418" w:type="dxa"/>
            <w:vAlign w:val="center"/>
          </w:tcPr>
          <w:p w14:paraId="0AD884D6" w14:textId="77777777" w:rsidR="000C30FD" w:rsidRPr="004A1306" w:rsidRDefault="000C30FD" w:rsidP="007D7214">
            <w:pPr>
              <w:spacing w:before="60" w:after="60"/>
              <w:rPr>
                <w:sz w:val="20"/>
                <w:szCs w:val="20"/>
              </w:rPr>
            </w:pPr>
            <w:r>
              <w:rPr>
                <w:sz w:val="20"/>
                <w:szCs w:val="20"/>
              </w:rPr>
              <w:t>HRA</w:t>
            </w:r>
          </w:p>
        </w:tc>
        <w:tc>
          <w:tcPr>
            <w:tcW w:w="7796" w:type="dxa"/>
            <w:vAlign w:val="center"/>
          </w:tcPr>
          <w:p w14:paraId="2F6CCE6D" w14:textId="77777777" w:rsidR="000C30FD" w:rsidRPr="004A1306" w:rsidRDefault="000C30FD" w:rsidP="007D7214">
            <w:pPr>
              <w:spacing w:before="60" w:after="60"/>
              <w:rPr>
                <w:sz w:val="20"/>
                <w:szCs w:val="20"/>
              </w:rPr>
            </w:pPr>
            <w:r>
              <w:rPr>
                <w:sz w:val="20"/>
                <w:szCs w:val="20"/>
              </w:rPr>
              <w:t>Health Research Authority</w:t>
            </w:r>
          </w:p>
        </w:tc>
      </w:tr>
      <w:tr w:rsidR="000C30FD" w:rsidRPr="004A1306" w14:paraId="6D6B22D7" w14:textId="77777777" w:rsidTr="007D7214">
        <w:trPr>
          <w:trHeight w:val="397"/>
        </w:trPr>
        <w:tc>
          <w:tcPr>
            <w:tcW w:w="1418" w:type="dxa"/>
            <w:vAlign w:val="center"/>
          </w:tcPr>
          <w:p w14:paraId="078F60E7" w14:textId="77777777" w:rsidR="000C30FD" w:rsidRPr="004A1306" w:rsidRDefault="000C30FD" w:rsidP="007D7214">
            <w:pPr>
              <w:spacing w:before="60" w:after="60"/>
              <w:rPr>
                <w:sz w:val="20"/>
                <w:szCs w:val="20"/>
              </w:rPr>
            </w:pPr>
            <w:r w:rsidRPr="004A1306">
              <w:rPr>
                <w:sz w:val="20"/>
                <w:szCs w:val="20"/>
              </w:rPr>
              <w:t>ICF</w:t>
            </w:r>
          </w:p>
        </w:tc>
        <w:tc>
          <w:tcPr>
            <w:tcW w:w="7796" w:type="dxa"/>
            <w:vAlign w:val="center"/>
          </w:tcPr>
          <w:p w14:paraId="22854314" w14:textId="77777777" w:rsidR="000C30FD" w:rsidRPr="004A1306" w:rsidRDefault="000C30FD" w:rsidP="007D7214">
            <w:pPr>
              <w:spacing w:before="60" w:after="60"/>
              <w:rPr>
                <w:sz w:val="20"/>
                <w:szCs w:val="20"/>
              </w:rPr>
            </w:pPr>
            <w:r w:rsidRPr="004A1306">
              <w:rPr>
                <w:sz w:val="20"/>
                <w:szCs w:val="20"/>
              </w:rPr>
              <w:t>Informed Consent Form</w:t>
            </w:r>
          </w:p>
        </w:tc>
      </w:tr>
      <w:tr w:rsidR="000C30FD" w:rsidRPr="004A1306" w14:paraId="595AB01B" w14:textId="77777777" w:rsidTr="007D7214">
        <w:trPr>
          <w:trHeight w:val="397"/>
        </w:trPr>
        <w:tc>
          <w:tcPr>
            <w:tcW w:w="1418" w:type="dxa"/>
            <w:vAlign w:val="center"/>
          </w:tcPr>
          <w:p w14:paraId="4224845F" w14:textId="77777777" w:rsidR="000C30FD" w:rsidRPr="004A1306" w:rsidRDefault="000C30FD" w:rsidP="007D7214">
            <w:pPr>
              <w:spacing w:before="60" w:after="60"/>
              <w:rPr>
                <w:sz w:val="20"/>
                <w:szCs w:val="20"/>
              </w:rPr>
            </w:pPr>
            <w:r>
              <w:rPr>
                <w:sz w:val="20"/>
                <w:szCs w:val="20"/>
              </w:rPr>
              <w:t>ICMJE</w:t>
            </w:r>
          </w:p>
        </w:tc>
        <w:tc>
          <w:tcPr>
            <w:tcW w:w="7796" w:type="dxa"/>
            <w:vAlign w:val="center"/>
          </w:tcPr>
          <w:p w14:paraId="0DF70A81" w14:textId="77777777" w:rsidR="000C30FD" w:rsidRPr="004A1306" w:rsidRDefault="000C30FD" w:rsidP="007D7214">
            <w:pPr>
              <w:spacing w:before="60" w:after="60"/>
              <w:rPr>
                <w:sz w:val="20"/>
                <w:szCs w:val="20"/>
              </w:rPr>
            </w:pPr>
            <w:r w:rsidRPr="0075112C">
              <w:rPr>
                <w:sz w:val="20"/>
                <w:szCs w:val="20"/>
              </w:rPr>
              <w:t>International Committee of Medical Journal Editors</w:t>
            </w:r>
          </w:p>
        </w:tc>
      </w:tr>
      <w:tr w:rsidR="000C30FD" w:rsidRPr="004A1306" w14:paraId="61AFA6E9" w14:textId="77777777" w:rsidTr="007D7214">
        <w:trPr>
          <w:trHeight w:val="397"/>
        </w:trPr>
        <w:tc>
          <w:tcPr>
            <w:tcW w:w="1418" w:type="dxa"/>
            <w:vAlign w:val="center"/>
          </w:tcPr>
          <w:p w14:paraId="0722F353" w14:textId="77777777" w:rsidR="000C30FD" w:rsidRPr="004A1306" w:rsidRDefault="000C30FD" w:rsidP="007D7214">
            <w:pPr>
              <w:spacing w:before="60" w:after="60"/>
              <w:rPr>
                <w:sz w:val="20"/>
                <w:szCs w:val="20"/>
              </w:rPr>
            </w:pPr>
            <w:r>
              <w:rPr>
                <w:sz w:val="20"/>
                <w:szCs w:val="20"/>
              </w:rPr>
              <w:t>IVDs</w:t>
            </w:r>
          </w:p>
        </w:tc>
        <w:tc>
          <w:tcPr>
            <w:tcW w:w="7796" w:type="dxa"/>
            <w:vAlign w:val="center"/>
          </w:tcPr>
          <w:p w14:paraId="62DD5FC3" w14:textId="77777777" w:rsidR="000C30FD" w:rsidRPr="004A1306" w:rsidRDefault="000C30FD" w:rsidP="007D7214">
            <w:pPr>
              <w:spacing w:before="60" w:after="60"/>
              <w:rPr>
                <w:sz w:val="20"/>
                <w:szCs w:val="20"/>
              </w:rPr>
            </w:pPr>
            <w:r>
              <w:rPr>
                <w:sz w:val="20"/>
                <w:szCs w:val="20"/>
              </w:rPr>
              <w:t>In Vitro Diagnostics</w:t>
            </w:r>
          </w:p>
        </w:tc>
      </w:tr>
      <w:tr w:rsidR="000C30FD" w14:paraId="688526A2" w14:textId="77777777" w:rsidTr="007D7214">
        <w:trPr>
          <w:trHeight w:val="397"/>
        </w:trPr>
        <w:tc>
          <w:tcPr>
            <w:tcW w:w="1418" w:type="dxa"/>
            <w:vAlign w:val="center"/>
          </w:tcPr>
          <w:p w14:paraId="2AA32824" w14:textId="77777777" w:rsidR="000C30FD" w:rsidRDefault="000C30FD" w:rsidP="007D7214">
            <w:pPr>
              <w:spacing w:before="60" w:after="60"/>
              <w:rPr>
                <w:sz w:val="20"/>
                <w:szCs w:val="20"/>
              </w:rPr>
            </w:pPr>
            <w:r>
              <w:rPr>
                <w:sz w:val="20"/>
                <w:szCs w:val="20"/>
              </w:rPr>
              <w:t>IgG</w:t>
            </w:r>
          </w:p>
        </w:tc>
        <w:tc>
          <w:tcPr>
            <w:tcW w:w="7796" w:type="dxa"/>
            <w:vAlign w:val="center"/>
          </w:tcPr>
          <w:p w14:paraId="5047AB58" w14:textId="77777777" w:rsidR="000C30FD" w:rsidRDefault="000C30FD" w:rsidP="007D7214">
            <w:pPr>
              <w:spacing w:before="60" w:after="60"/>
              <w:rPr>
                <w:sz w:val="20"/>
                <w:szCs w:val="20"/>
              </w:rPr>
            </w:pPr>
            <w:r>
              <w:rPr>
                <w:sz w:val="20"/>
                <w:szCs w:val="20"/>
              </w:rPr>
              <w:t>Immunoglobulin G</w:t>
            </w:r>
          </w:p>
        </w:tc>
      </w:tr>
      <w:tr w:rsidR="000C30FD" w14:paraId="5FA0A9C3" w14:textId="77777777" w:rsidTr="007D7214">
        <w:trPr>
          <w:trHeight w:val="397"/>
        </w:trPr>
        <w:tc>
          <w:tcPr>
            <w:tcW w:w="1418" w:type="dxa"/>
            <w:vAlign w:val="center"/>
          </w:tcPr>
          <w:p w14:paraId="5728029F" w14:textId="77777777" w:rsidR="000C30FD" w:rsidRDefault="000C30FD" w:rsidP="007D7214">
            <w:pPr>
              <w:spacing w:before="60" w:after="60"/>
              <w:rPr>
                <w:sz w:val="20"/>
                <w:szCs w:val="20"/>
              </w:rPr>
            </w:pPr>
            <w:r>
              <w:rPr>
                <w:sz w:val="20"/>
                <w:szCs w:val="20"/>
              </w:rPr>
              <w:t>IgM</w:t>
            </w:r>
          </w:p>
        </w:tc>
        <w:tc>
          <w:tcPr>
            <w:tcW w:w="7796" w:type="dxa"/>
            <w:vAlign w:val="center"/>
          </w:tcPr>
          <w:p w14:paraId="34F96B93" w14:textId="77777777" w:rsidR="000C30FD" w:rsidRDefault="000C30FD" w:rsidP="007D7214">
            <w:pPr>
              <w:spacing w:before="60" w:after="60"/>
              <w:rPr>
                <w:sz w:val="20"/>
                <w:szCs w:val="20"/>
              </w:rPr>
            </w:pPr>
            <w:r>
              <w:rPr>
                <w:sz w:val="20"/>
                <w:szCs w:val="20"/>
              </w:rPr>
              <w:t>Immunoglobulin M</w:t>
            </w:r>
          </w:p>
        </w:tc>
      </w:tr>
      <w:tr w:rsidR="00516D12" w14:paraId="25B35F83" w14:textId="77777777" w:rsidTr="007D7214">
        <w:trPr>
          <w:trHeight w:val="397"/>
        </w:trPr>
        <w:tc>
          <w:tcPr>
            <w:tcW w:w="1418" w:type="dxa"/>
            <w:vAlign w:val="center"/>
          </w:tcPr>
          <w:p w14:paraId="29AB0531" w14:textId="6F5D7479" w:rsidR="00516D12" w:rsidRDefault="00516D12" w:rsidP="007D7214">
            <w:pPr>
              <w:spacing w:before="60" w:after="60"/>
              <w:rPr>
                <w:sz w:val="20"/>
                <w:szCs w:val="20"/>
              </w:rPr>
            </w:pPr>
            <w:r>
              <w:rPr>
                <w:sz w:val="20"/>
                <w:szCs w:val="20"/>
              </w:rPr>
              <w:t>LFIA</w:t>
            </w:r>
          </w:p>
        </w:tc>
        <w:tc>
          <w:tcPr>
            <w:tcW w:w="7796" w:type="dxa"/>
            <w:vAlign w:val="center"/>
          </w:tcPr>
          <w:p w14:paraId="20F3027E" w14:textId="50E31BC7" w:rsidR="00516D12" w:rsidRDefault="00516D12" w:rsidP="007D7214">
            <w:pPr>
              <w:spacing w:before="60" w:after="60"/>
              <w:rPr>
                <w:sz w:val="20"/>
                <w:szCs w:val="20"/>
              </w:rPr>
            </w:pPr>
            <w:r>
              <w:rPr>
                <w:sz w:val="20"/>
                <w:szCs w:val="20"/>
              </w:rPr>
              <w:t>Lateral Flow Immunoassay</w:t>
            </w:r>
          </w:p>
        </w:tc>
      </w:tr>
      <w:tr w:rsidR="000C30FD" w14:paraId="482D6FFB" w14:textId="77777777" w:rsidTr="007D7214">
        <w:trPr>
          <w:trHeight w:val="397"/>
        </w:trPr>
        <w:tc>
          <w:tcPr>
            <w:tcW w:w="1418" w:type="dxa"/>
            <w:vAlign w:val="center"/>
          </w:tcPr>
          <w:p w14:paraId="319D82FF" w14:textId="77777777" w:rsidR="000C30FD" w:rsidRDefault="000C30FD" w:rsidP="007D7214">
            <w:pPr>
              <w:spacing w:before="60" w:after="60"/>
              <w:rPr>
                <w:sz w:val="20"/>
                <w:szCs w:val="20"/>
              </w:rPr>
            </w:pPr>
            <w:r>
              <w:rPr>
                <w:sz w:val="20"/>
                <w:szCs w:val="20"/>
              </w:rPr>
              <w:t>NDPCHS</w:t>
            </w:r>
          </w:p>
        </w:tc>
        <w:tc>
          <w:tcPr>
            <w:tcW w:w="7796" w:type="dxa"/>
            <w:vAlign w:val="center"/>
          </w:tcPr>
          <w:p w14:paraId="02B72C5C" w14:textId="77777777" w:rsidR="000C30FD" w:rsidRDefault="000C30FD" w:rsidP="007D7214">
            <w:pPr>
              <w:spacing w:before="60" w:after="60"/>
              <w:rPr>
                <w:sz w:val="20"/>
                <w:szCs w:val="20"/>
              </w:rPr>
            </w:pPr>
            <w:r>
              <w:rPr>
                <w:sz w:val="20"/>
                <w:szCs w:val="20"/>
              </w:rPr>
              <w:t>Nuffield Department of Primary Care Health Sciences</w:t>
            </w:r>
          </w:p>
        </w:tc>
      </w:tr>
      <w:tr w:rsidR="000C30FD" w:rsidRPr="004A1306" w14:paraId="2E0F7843" w14:textId="77777777" w:rsidTr="007D7214">
        <w:trPr>
          <w:trHeight w:val="397"/>
        </w:trPr>
        <w:tc>
          <w:tcPr>
            <w:tcW w:w="1418" w:type="dxa"/>
            <w:vAlign w:val="center"/>
          </w:tcPr>
          <w:p w14:paraId="122DD09F" w14:textId="77777777" w:rsidR="000C30FD" w:rsidRPr="004A1306" w:rsidRDefault="000C30FD" w:rsidP="007D7214">
            <w:pPr>
              <w:spacing w:before="60" w:after="60"/>
              <w:rPr>
                <w:sz w:val="20"/>
                <w:szCs w:val="20"/>
              </w:rPr>
            </w:pPr>
            <w:r>
              <w:rPr>
                <w:sz w:val="20"/>
                <w:szCs w:val="20"/>
              </w:rPr>
              <w:t>MIC</w:t>
            </w:r>
          </w:p>
        </w:tc>
        <w:tc>
          <w:tcPr>
            <w:tcW w:w="7796" w:type="dxa"/>
            <w:vAlign w:val="center"/>
          </w:tcPr>
          <w:p w14:paraId="02A9257A" w14:textId="77777777" w:rsidR="000C30FD" w:rsidRPr="004A1306" w:rsidRDefault="000C30FD" w:rsidP="007D7214">
            <w:pPr>
              <w:spacing w:before="60" w:after="60"/>
              <w:rPr>
                <w:sz w:val="20"/>
                <w:szCs w:val="20"/>
              </w:rPr>
            </w:pPr>
            <w:r w:rsidRPr="002F3B92">
              <w:rPr>
                <w:sz w:val="20"/>
                <w:szCs w:val="20"/>
              </w:rPr>
              <w:t>NIHR Community Healthcare MedTech and In vitro Diagnostics Co-operative</w:t>
            </w:r>
          </w:p>
        </w:tc>
      </w:tr>
      <w:tr w:rsidR="000C30FD" w14:paraId="4BFF9D15" w14:textId="77777777" w:rsidTr="007D7214">
        <w:trPr>
          <w:trHeight w:val="397"/>
        </w:trPr>
        <w:tc>
          <w:tcPr>
            <w:tcW w:w="1418" w:type="dxa"/>
            <w:vAlign w:val="center"/>
          </w:tcPr>
          <w:p w14:paraId="43C3E922" w14:textId="77777777" w:rsidR="000C30FD" w:rsidRDefault="000C30FD" w:rsidP="007D7214">
            <w:pPr>
              <w:spacing w:before="60" w:after="60"/>
              <w:rPr>
                <w:sz w:val="20"/>
                <w:szCs w:val="20"/>
              </w:rPr>
            </w:pPr>
            <w:r>
              <w:rPr>
                <w:sz w:val="20"/>
                <w:szCs w:val="20"/>
              </w:rPr>
              <w:t>NHS</w:t>
            </w:r>
          </w:p>
        </w:tc>
        <w:tc>
          <w:tcPr>
            <w:tcW w:w="7796" w:type="dxa"/>
            <w:vAlign w:val="center"/>
          </w:tcPr>
          <w:p w14:paraId="4DD3A8CD" w14:textId="77777777" w:rsidR="000C30FD" w:rsidRDefault="000C30FD" w:rsidP="007D7214">
            <w:pPr>
              <w:spacing w:before="60" w:after="60"/>
              <w:rPr>
                <w:sz w:val="20"/>
                <w:szCs w:val="20"/>
              </w:rPr>
            </w:pPr>
            <w:r>
              <w:rPr>
                <w:sz w:val="20"/>
                <w:szCs w:val="20"/>
              </w:rPr>
              <w:t>National Health Service</w:t>
            </w:r>
          </w:p>
        </w:tc>
      </w:tr>
      <w:tr w:rsidR="000C30FD" w14:paraId="6CB156AA" w14:textId="77777777" w:rsidTr="007D7214">
        <w:trPr>
          <w:trHeight w:val="397"/>
        </w:trPr>
        <w:tc>
          <w:tcPr>
            <w:tcW w:w="1418" w:type="dxa"/>
            <w:vAlign w:val="center"/>
          </w:tcPr>
          <w:p w14:paraId="283A1BF3" w14:textId="77777777" w:rsidR="000C30FD" w:rsidRDefault="000C30FD" w:rsidP="007D7214">
            <w:pPr>
              <w:spacing w:before="60" w:after="60"/>
              <w:rPr>
                <w:sz w:val="20"/>
                <w:szCs w:val="20"/>
              </w:rPr>
            </w:pPr>
            <w:r>
              <w:rPr>
                <w:sz w:val="20"/>
                <w:szCs w:val="20"/>
              </w:rPr>
              <w:t>NHSX</w:t>
            </w:r>
          </w:p>
        </w:tc>
        <w:tc>
          <w:tcPr>
            <w:tcW w:w="7796" w:type="dxa"/>
            <w:vAlign w:val="center"/>
          </w:tcPr>
          <w:p w14:paraId="584F13A4" w14:textId="77777777" w:rsidR="000C30FD" w:rsidRDefault="000C30FD" w:rsidP="007D7214">
            <w:pPr>
              <w:spacing w:before="60" w:after="60"/>
              <w:rPr>
                <w:sz w:val="20"/>
                <w:szCs w:val="20"/>
              </w:rPr>
            </w:pPr>
            <w:r>
              <w:rPr>
                <w:sz w:val="20"/>
                <w:szCs w:val="20"/>
              </w:rPr>
              <w:t>NHS User Experience</w:t>
            </w:r>
          </w:p>
        </w:tc>
      </w:tr>
      <w:tr w:rsidR="000C30FD" w14:paraId="7AB9DFC5" w14:textId="77777777" w:rsidTr="007D7214">
        <w:trPr>
          <w:trHeight w:val="397"/>
        </w:trPr>
        <w:tc>
          <w:tcPr>
            <w:tcW w:w="1418" w:type="dxa"/>
            <w:vAlign w:val="center"/>
          </w:tcPr>
          <w:p w14:paraId="6A569AA9" w14:textId="77777777" w:rsidR="000C30FD" w:rsidRDefault="000C30FD" w:rsidP="007D7214">
            <w:pPr>
              <w:spacing w:before="60" w:after="60"/>
              <w:rPr>
                <w:sz w:val="20"/>
                <w:szCs w:val="20"/>
              </w:rPr>
            </w:pPr>
            <w:r>
              <w:rPr>
                <w:sz w:val="20"/>
                <w:szCs w:val="20"/>
              </w:rPr>
              <w:t>NIHR</w:t>
            </w:r>
          </w:p>
        </w:tc>
        <w:tc>
          <w:tcPr>
            <w:tcW w:w="7796" w:type="dxa"/>
            <w:vAlign w:val="center"/>
          </w:tcPr>
          <w:p w14:paraId="17783C9C" w14:textId="77777777" w:rsidR="000C30FD" w:rsidRDefault="000C30FD" w:rsidP="007D7214">
            <w:pPr>
              <w:spacing w:before="60" w:after="60"/>
              <w:rPr>
                <w:sz w:val="20"/>
                <w:szCs w:val="20"/>
              </w:rPr>
            </w:pPr>
            <w:r>
              <w:rPr>
                <w:sz w:val="20"/>
                <w:szCs w:val="20"/>
              </w:rPr>
              <w:t>National Institute for Health Research</w:t>
            </w:r>
          </w:p>
        </w:tc>
      </w:tr>
      <w:tr w:rsidR="000C30FD" w14:paraId="69C39B32" w14:textId="77777777" w:rsidTr="007D7214">
        <w:trPr>
          <w:trHeight w:val="397"/>
        </w:trPr>
        <w:tc>
          <w:tcPr>
            <w:tcW w:w="1418" w:type="dxa"/>
            <w:vAlign w:val="center"/>
          </w:tcPr>
          <w:p w14:paraId="47CA841F" w14:textId="77777777" w:rsidR="000C30FD" w:rsidRDefault="000C30FD" w:rsidP="007D7214">
            <w:pPr>
              <w:spacing w:before="60" w:after="60"/>
              <w:rPr>
                <w:sz w:val="20"/>
                <w:szCs w:val="20"/>
              </w:rPr>
            </w:pPr>
            <w:r>
              <w:rPr>
                <w:sz w:val="20"/>
                <w:szCs w:val="20"/>
              </w:rPr>
              <w:t>OMOP CDM</w:t>
            </w:r>
          </w:p>
        </w:tc>
        <w:tc>
          <w:tcPr>
            <w:tcW w:w="7796" w:type="dxa"/>
            <w:vAlign w:val="center"/>
          </w:tcPr>
          <w:p w14:paraId="3F3B8755" w14:textId="77777777" w:rsidR="000C30FD" w:rsidRDefault="000C30FD" w:rsidP="007D7214">
            <w:pPr>
              <w:spacing w:before="60" w:after="60"/>
              <w:rPr>
                <w:sz w:val="20"/>
                <w:szCs w:val="20"/>
              </w:rPr>
            </w:pPr>
            <w:r w:rsidRPr="0075112C">
              <w:rPr>
                <w:sz w:val="20"/>
                <w:szCs w:val="20"/>
              </w:rPr>
              <w:t>Observational Medical Outcomes Partnership</w:t>
            </w:r>
            <w:r>
              <w:rPr>
                <w:sz w:val="20"/>
                <w:szCs w:val="20"/>
              </w:rPr>
              <w:t xml:space="preserve"> Common Data Model</w:t>
            </w:r>
          </w:p>
        </w:tc>
      </w:tr>
      <w:tr w:rsidR="000C30FD" w14:paraId="090FE28F" w14:textId="77777777" w:rsidTr="007D7214">
        <w:trPr>
          <w:trHeight w:val="397"/>
        </w:trPr>
        <w:tc>
          <w:tcPr>
            <w:tcW w:w="1418" w:type="dxa"/>
            <w:vAlign w:val="center"/>
          </w:tcPr>
          <w:p w14:paraId="1025CCC5" w14:textId="77777777" w:rsidR="000C30FD" w:rsidRDefault="000C30FD" w:rsidP="007D7214">
            <w:pPr>
              <w:spacing w:before="60" w:after="60"/>
              <w:rPr>
                <w:sz w:val="20"/>
                <w:szCs w:val="20"/>
              </w:rPr>
            </w:pPr>
            <w:r>
              <w:rPr>
                <w:sz w:val="20"/>
                <w:szCs w:val="20"/>
              </w:rPr>
              <w:t>OP/NP swab</w:t>
            </w:r>
          </w:p>
        </w:tc>
        <w:tc>
          <w:tcPr>
            <w:tcW w:w="7796" w:type="dxa"/>
            <w:vAlign w:val="center"/>
          </w:tcPr>
          <w:p w14:paraId="152D61DC" w14:textId="77777777" w:rsidR="000C30FD" w:rsidRDefault="000C30FD" w:rsidP="007D7214">
            <w:pPr>
              <w:spacing w:before="60" w:after="60"/>
              <w:rPr>
                <w:sz w:val="20"/>
                <w:szCs w:val="20"/>
              </w:rPr>
            </w:pPr>
            <w:r>
              <w:rPr>
                <w:sz w:val="20"/>
                <w:szCs w:val="20"/>
              </w:rPr>
              <w:t>Oropharyngeal/Nasopharyngeal swab</w:t>
            </w:r>
          </w:p>
        </w:tc>
      </w:tr>
      <w:tr w:rsidR="000C30FD" w14:paraId="43DE05C7" w14:textId="77777777" w:rsidTr="007D7214">
        <w:trPr>
          <w:trHeight w:val="397"/>
        </w:trPr>
        <w:tc>
          <w:tcPr>
            <w:tcW w:w="1418" w:type="dxa"/>
            <w:vAlign w:val="center"/>
          </w:tcPr>
          <w:p w14:paraId="41732CD0" w14:textId="77777777" w:rsidR="000C30FD" w:rsidRDefault="000C30FD" w:rsidP="007D7214">
            <w:pPr>
              <w:spacing w:before="60" w:after="60"/>
              <w:rPr>
                <w:sz w:val="20"/>
                <w:szCs w:val="20"/>
              </w:rPr>
            </w:pPr>
            <w:r>
              <w:rPr>
                <w:sz w:val="20"/>
                <w:szCs w:val="20"/>
              </w:rPr>
              <w:t>ORCHID</w:t>
            </w:r>
          </w:p>
        </w:tc>
        <w:tc>
          <w:tcPr>
            <w:tcW w:w="7796" w:type="dxa"/>
            <w:vAlign w:val="center"/>
          </w:tcPr>
          <w:p w14:paraId="7A8B0F7C" w14:textId="77777777" w:rsidR="000C30FD" w:rsidRDefault="000C30FD" w:rsidP="007D7214">
            <w:pPr>
              <w:spacing w:before="60" w:after="60"/>
              <w:rPr>
                <w:sz w:val="20"/>
                <w:szCs w:val="20"/>
              </w:rPr>
            </w:pPr>
            <w:r>
              <w:rPr>
                <w:sz w:val="20"/>
                <w:szCs w:val="20"/>
              </w:rPr>
              <w:t>Oxford Royal College of General Practitioners Clinical Informatics Hub</w:t>
            </w:r>
          </w:p>
        </w:tc>
      </w:tr>
      <w:tr w:rsidR="000C30FD" w14:paraId="5C6BE1F0" w14:textId="77777777" w:rsidTr="007D7214">
        <w:trPr>
          <w:trHeight w:val="397"/>
        </w:trPr>
        <w:tc>
          <w:tcPr>
            <w:tcW w:w="1418" w:type="dxa"/>
            <w:vAlign w:val="center"/>
          </w:tcPr>
          <w:p w14:paraId="37907557" w14:textId="77777777" w:rsidR="000C30FD" w:rsidRDefault="000C30FD" w:rsidP="007D7214">
            <w:pPr>
              <w:spacing w:before="60" w:after="60"/>
              <w:rPr>
                <w:sz w:val="20"/>
                <w:szCs w:val="20"/>
              </w:rPr>
            </w:pPr>
            <w:r>
              <w:rPr>
                <w:sz w:val="20"/>
                <w:szCs w:val="20"/>
              </w:rPr>
              <w:lastRenderedPageBreak/>
              <w:t>PC</w:t>
            </w:r>
          </w:p>
        </w:tc>
        <w:tc>
          <w:tcPr>
            <w:tcW w:w="7796" w:type="dxa"/>
            <w:vAlign w:val="center"/>
          </w:tcPr>
          <w:p w14:paraId="3BF26079" w14:textId="77777777" w:rsidR="000C30FD" w:rsidRDefault="000C30FD" w:rsidP="007D7214">
            <w:pPr>
              <w:spacing w:before="60" w:after="60"/>
              <w:rPr>
                <w:sz w:val="20"/>
                <w:szCs w:val="20"/>
              </w:rPr>
            </w:pPr>
            <w:r>
              <w:rPr>
                <w:sz w:val="20"/>
                <w:szCs w:val="20"/>
              </w:rPr>
              <w:t>Primary Care</w:t>
            </w:r>
          </w:p>
        </w:tc>
      </w:tr>
      <w:tr w:rsidR="000C30FD" w14:paraId="2F959736" w14:textId="77777777" w:rsidTr="007D7214">
        <w:trPr>
          <w:trHeight w:val="397"/>
        </w:trPr>
        <w:tc>
          <w:tcPr>
            <w:tcW w:w="1418" w:type="dxa"/>
            <w:vAlign w:val="center"/>
          </w:tcPr>
          <w:p w14:paraId="31C7A82D" w14:textId="77777777" w:rsidR="000C30FD" w:rsidRDefault="000C30FD" w:rsidP="007D7214">
            <w:pPr>
              <w:spacing w:before="60" w:after="60"/>
              <w:rPr>
                <w:sz w:val="20"/>
                <w:szCs w:val="20"/>
              </w:rPr>
            </w:pPr>
            <w:r>
              <w:rPr>
                <w:sz w:val="20"/>
                <w:szCs w:val="20"/>
              </w:rPr>
              <w:t>PHE</w:t>
            </w:r>
          </w:p>
        </w:tc>
        <w:tc>
          <w:tcPr>
            <w:tcW w:w="7796" w:type="dxa"/>
            <w:vAlign w:val="center"/>
          </w:tcPr>
          <w:p w14:paraId="538BA714" w14:textId="77777777" w:rsidR="000C30FD" w:rsidRDefault="000C30FD" w:rsidP="007D7214">
            <w:pPr>
              <w:spacing w:before="60" w:after="60"/>
              <w:rPr>
                <w:sz w:val="20"/>
                <w:szCs w:val="20"/>
              </w:rPr>
            </w:pPr>
            <w:r>
              <w:rPr>
                <w:sz w:val="20"/>
                <w:szCs w:val="20"/>
              </w:rPr>
              <w:t>Public Health England</w:t>
            </w:r>
          </w:p>
        </w:tc>
      </w:tr>
      <w:tr w:rsidR="000C30FD" w:rsidRPr="004A1306" w14:paraId="0292CBD6" w14:textId="77777777" w:rsidTr="007D7214">
        <w:trPr>
          <w:trHeight w:val="397"/>
        </w:trPr>
        <w:tc>
          <w:tcPr>
            <w:tcW w:w="1418" w:type="dxa"/>
            <w:vAlign w:val="center"/>
          </w:tcPr>
          <w:p w14:paraId="18D6D081" w14:textId="77777777" w:rsidR="000C30FD" w:rsidRPr="004A1306" w:rsidRDefault="000C30FD" w:rsidP="007D7214">
            <w:pPr>
              <w:spacing w:before="60" w:after="60"/>
              <w:rPr>
                <w:sz w:val="20"/>
                <w:szCs w:val="20"/>
              </w:rPr>
            </w:pPr>
            <w:r w:rsidRPr="004A1306">
              <w:rPr>
                <w:sz w:val="20"/>
                <w:szCs w:val="20"/>
              </w:rPr>
              <w:t>PI</w:t>
            </w:r>
          </w:p>
        </w:tc>
        <w:tc>
          <w:tcPr>
            <w:tcW w:w="7796" w:type="dxa"/>
            <w:vAlign w:val="center"/>
          </w:tcPr>
          <w:p w14:paraId="0409AF32" w14:textId="77777777" w:rsidR="000C30FD" w:rsidRPr="004A1306" w:rsidRDefault="000C30FD" w:rsidP="007D7214">
            <w:pPr>
              <w:spacing w:before="60" w:after="60"/>
              <w:rPr>
                <w:sz w:val="20"/>
                <w:szCs w:val="20"/>
              </w:rPr>
            </w:pPr>
            <w:r w:rsidRPr="004A1306">
              <w:rPr>
                <w:sz w:val="20"/>
                <w:szCs w:val="20"/>
              </w:rPr>
              <w:t>Principal Investigator</w:t>
            </w:r>
          </w:p>
        </w:tc>
      </w:tr>
      <w:tr w:rsidR="000C30FD" w:rsidRPr="004A1306" w14:paraId="0C755D46" w14:textId="77777777" w:rsidTr="007D7214">
        <w:trPr>
          <w:trHeight w:val="397"/>
        </w:trPr>
        <w:tc>
          <w:tcPr>
            <w:tcW w:w="1418" w:type="dxa"/>
            <w:vAlign w:val="center"/>
          </w:tcPr>
          <w:p w14:paraId="54A28CD5" w14:textId="77777777" w:rsidR="000C30FD" w:rsidRPr="004A1306" w:rsidRDefault="000C30FD" w:rsidP="007D7214">
            <w:pPr>
              <w:spacing w:before="60" w:after="60"/>
              <w:rPr>
                <w:sz w:val="20"/>
                <w:szCs w:val="20"/>
              </w:rPr>
            </w:pPr>
            <w:r>
              <w:rPr>
                <w:sz w:val="20"/>
                <w:szCs w:val="20"/>
              </w:rPr>
              <w:t>POCT</w:t>
            </w:r>
          </w:p>
        </w:tc>
        <w:tc>
          <w:tcPr>
            <w:tcW w:w="7796" w:type="dxa"/>
            <w:vAlign w:val="center"/>
          </w:tcPr>
          <w:p w14:paraId="7B01BB24" w14:textId="77777777" w:rsidR="000C30FD" w:rsidRPr="004A1306" w:rsidRDefault="000C30FD" w:rsidP="007D7214">
            <w:pPr>
              <w:spacing w:before="60" w:after="60"/>
              <w:rPr>
                <w:sz w:val="20"/>
                <w:szCs w:val="20"/>
              </w:rPr>
            </w:pPr>
            <w:r>
              <w:rPr>
                <w:sz w:val="20"/>
                <w:szCs w:val="20"/>
              </w:rPr>
              <w:t>Point-Of-Care Test</w:t>
            </w:r>
          </w:p>
        </w:tc>
      </w:tr>
      <w:tr w:rsidR="000C30FD" w:rsidRPr="004A1306" w14:paraId="0FB4233B" w14:textId="77777777" w:rsidTr="007D7214">
        <w:trPr>
          <w:trHeight w:val="397"/>
        </w:trPr>
        <w:tc>
          <w:tcPr>
            <w:tcW w:w="1418" w:type="dxa"/>
            <w:vAlign w:val="center"/>
          </w:tcPr>
          <w:p w14:paraId="0D881063" w14:textId="77777777" w:rsidR="000C30FD" w:rsidRPr="004A1306" w:rsidRDefault="000C30FD" w:rsidP="007D7214">
            <w:pPr>
              <w:spacing w:before="60" w:after="60"/>
              <w:rPr>
                <w:sz w:val="20"/>
                <w:szCs w:val="20"/>
              </w:rPr>
            </w:pPr>
            <w:r w:rsidRPr="004A1306">
              <w:rPr>
                <w:sz w:val="20"/>
                <w:szCs w:val="20"/>
              </w:rPr>
              <w:t>PIS</w:t>
            </w:r>
          </w:p>
        </w:tc>
        <w:tc>
          <w:tcPr>
            <w:tcW w:w="7796" w:type="dxa"/>
            <w:vAlign w:val="center"/>
          </w:tcPr>
          <w:p w14:paraId="37E96428" w14:textId="77777777" w:rsidR="000C30FD" w:rsidRPr="004A1306" w:rsidRDefault="000C30FD" w:rsidP="007D7214">
            <w:pPr>
              <w:spacing w:before="60" w:after="60"/>
              <w:rPr>
                <w:sz w:val="20"/>
                <w:szCs w:val="20"/>
              </w:rPr>
            </w:pPr>
            <w:r w:rsidRPr="004A1306">
              <w:rPr>
                <w:sz w:val="20"/>
                <w:szCs w:val="20"/>
              </w:rPr>
              <w:t>Participant Information Sheet</w:t>
            </w:r>
          </w:p>
        </w:tc>
      </w:tr>
      <w:tr w:rsidR="000C30FD" w14:paraId="5B4B18B7" w14:textId="77777777" w:rsidTr="007D7214">
        <w:trPr>
          <w:trHeight w:val="397"/>
        </w:trPr>
        <w:tc>
          <w:tcPr>
            <w:tcW w:w="1418" w:type="dxa"/>
            <w:vAlign w:val="center"/>
          </w:tcPr>
          <w:p w14:paraId="0CB859F7" w14:textId="33E9D671" w:rsidR="000C30FD" w:rsidRDefault="000C30FD" w:rsidP="007D7214">
            <w:pPr>
              <w:spacing w:before="60" w:after="60"/>
              <w:rPr>
                <w:sz w:val="20"/>
                <w:szCs w:val="20"/>
              </w:rPr>
            </w:pPr>
            <w:r>
              <w:rPr>
                <w:sz w:val="20"/>
                <w:szCs w:val="20"/>
              </w:rPr>
              <w:t>RCGP-RSC</w:t>
            </w:r>
          </w:p>
        </w:tc>
        <w:tc>
          <w:tcPr>
            <w:tcW w:w="7796" w:type="dxa"/>
            <w:vAlign w:val="center"/>
          </w:tcPr>
          <w:p w14:paraId="17600FCE" w14:textId="42C82D14" w:rsidR="000C30FD" w:rsidRDefault="000C30FD" w:rsidP="007D7214">
            <w:pPr>
              <w:spacing w:before="60" w:after="60"/>
              <w:rPr>
                <w:sz w:val="20"/>
                <w:szCs w:val="20"/>
              </w:rPr>
            </w:pPr>
            <w:r>
              <w:rPr>
                <w:sz w:val="20"/>
                <w:szCs w:val="20"/>
              </w:rPr>
              <w:t>Royal College of General Practitioners Research and Surveillance Network</w:t>
            </w:r>
          </w:p>
        </w:tc>
      </w:tr>
      <w:tr w:rsidR="000C30FD" w:rsidRPr="004A1306" w14:paraId="31EFFAAE" w14:textId="77777777" w:rsidTr="007D7214">
        <w:trPr>
          <w:trHeight w:val="397"/>
        </w:trPr>
        <w:tc>
          <w:tcPr>
            <w:tcW w:w="1418" w:type="dxa"/>
            <w:vAlign w:val="center"/>
          </w:tcPr>
          <w:p w14:paraId="6B001E3D" w14:textId="77777777" w:rsidR="000C30FD" w:rsidRPr="004A1306" w:rsidRDefault="000C30FD" w:rsidP="007D7214">
            <w:pPr>
              <w:spacing w:before="60" w:after="60"/>
              <w:rPr>
                <w:sz w:val="20"/>
                <w:szCs w:val="20"/>
              </w:rPr>
            </w:pPr>
            <w:r>
              <w:rPr>
                <w:sz w:val="20"/>
                <w:szCs w:val="20"/>
              </w:rPr>
              <w:t>REC</w:t>
            </w:r>
          </w:p>
        </w:tc>
        <w:tc>
          <w:tcPr>
            <w:tcW w:w="7796" w:type="dxa"/>
            <w:vAlign w:val="center"/>
          </w:tcPr>
          <w:p w14:paraId="7E94EA5D" w14:textId="77777777" w:rsidR="000C30FD" w:rsidRPr="004A1306" w:rsidRDefault="000C30FD" w:rsidP="007D7214">
            <w:pPr>
              <w:spacing w:before="60" w:after="60"/>
              <w:rPr>
                <w:sz w:val="20"/>
                <w:szCs w:val="20"/>
              </w:rPr>
            </w:pPr>
            <w:r>
              <w:rPr>
                <w:sz w:val="20"/>
                <w:szCs w:val="20"/>
              </w:rPr>
              <w:t>Research Ethics Committee</w:t>
            </w:r>
          </w:p>
        </w:tc>
      </w:tr>
      <w:tr w:rsidR="000C30FD" w14:paraId="014C5EF5" w14:textId="77777777" w:rsidTr="007D7214">
        <w:trPr>
          <w:trHeight w:val="397"/>
        </w:trPr>
        <w:tc>
          <w:tcPr>
            <w:tcW w:w="1418" w:type="dxa"/>
            <w:vAlign w:val="center"/>
          </w:tcPr>
          <w:p w14:paraId="5E70B9A7" w14:textId="77777777" w:rsidR="000C30FD" w:rsidRDefault="000C30FD" w:rsidP="007D7214">
            <w:pPr>
              <w:spacing w:before="60" w:after="60"/>
              <w:rPr>
                <w:sz w:val="20"/>
                <w:szCs w:val="20"/>
              </w:rPr>
            </w:pPr>
            <w:r w:rsidRPr="005E5DA8">
              <w:rPr>
                <w:sz w:val="20"/>
                <w:szCs w:val="20"/>
              </w:rPr>
              <w:t>RT-PCR</w:t>
            </w:r>
          </w:p>
        </w:tc>
        <w:tc>
          <w:tcPr>
            <w:tcW w:w="7796" w:type="dxa"/>
            <w:vAlign w:val="center"/>
          </w:tcPr>
          <w:p w14:paraId="258F30B5" w14:textId="77777777" w:rsidR="000C30FD" w:rsidRDefault="000C30FD" w:rsidP="007D7214">
            <w:pPr>
              <w:spacing w:before="60" w:after="60"/>
              <w:rPr>
                <w:sz w:val="20"/>
                <w:szCs w:val="20"/>
              </w:rPr>
            </w:pPr>
            <w:r>
              <w:rPr>
                <w:sz w:val="20"/>
                <w:szCs w:val="20"/>
              </w:rPr>
              <w:t>Real-Time Polymerase Chain Reaction</w:t>
            </w:r>
          </w:p>
        </w:tc>
      </w:tr>
      <w:tr w:rsidR="000C30FD" w14:paraId="631D9A3D" w14:textId="77777777" w:rsidTr="007D7214">
        <w:trPr>
          <w:trHeight w:val="397"/>
        </w:trPr>
        <w:tc>
          <w:tcPr>
            <w:tcW w:w="1418" w:type="dxa"/>
            <w:vAlign w:val="center"/>
          </w:tcPr>
          <w:p w14:paraId="69E39041" w14:textId="77777777" w:rsidR="000C30FD" w:rsidRDefault="000C30FD" w:rsidP="007D7214">
            <w:pPr>
              <w:spacing w:before="60" w:after="60"/>
              <w:rPr>
                <w:sz w:val="20"/>
                <w:szCs w:val="20"/>
              </w:rPr>
            </w:pPr>
            <w:r>
              <w:rPr>
                <w:sz w:val="20"/>
                <w:szCs w:val="20"/>
              </w:rPr>
              <w:t>SAP</w:t>
            </w:r>
          </w:p>
        </w:tc>
        <w:tc>
          <w:tcPr>
            <w:tcW w:w="7796" w:type="dxa"/>
            <w:vAlign w:val="center"/>
          </w:tcPr>
          <w:p w14:paraId="5A21F0BE" w14:textId="77777777" w:rsidR="000C30FD" w:rsidRDefault="000C30FD" w:rsidP="007D7214">
            <w:pPr>
              <w:spacing w:before="60" w:after="60"/>
              <w:rPr>
                <w:sz w:val="20"/>
                <w:szCs w:val="20"/>
              </w:rPr>
            </w:pPr>
            <w:r>
              <w:rPr>
                <w:sz w:val="20"/>
                <w:szCs w:val="20"/>
              </w:rPr>
              <w:t>Statistical Analysis Plan</w:t>
            </w:r>
          </w:p>
        </w:tc>
      </w:tr>
      <w:tr w:rsidR="000C30FD" w14:paraId="1126312F" w14:textId="77777777" w:rsidTr="007D7214">
        <w:trPr>
          <w:trHeight w:val="397"/>
        </w:trPr>
        <w:tc>
          <w:tcPr>
            <w:tcW w:w="1418" w:type="dxa"/>
            <w:vAlign w:val="center"/>
          </w:tcPr>
          <w:p w14:paraId="01B3019D" w14:textId="77777777" w:rsidR="000C30FD" w:rsidRPr="002F3B92" w:rsidRDefault="000C30FD" w:rsidP="007D7214">
            <w:pPr>
              <w:spacing w:before="60" w:after="60"/>
              <w:rPr>
                <w:sz w:val="20"/>
                <w:szCs w:val="20"/>
              </w:rPr>
            </w:pPr>
            <w:r w:rsidRPr="002F3B92">
              <w:rPr>
                <w:sz w:val="20"/>
                <w:szCs w:val="20"/>
              </w:rPr>
              <w:t>SARS-CoV-2</w:t>
            </w:r>
          </w:p>
        </w:tc>
        <w:tc>
          <w:tcPr>
            <w:tcW w:w="7796" w:type="dxa"/>
            <w:vAlign w:val="center"/>
          </w:tcPr>
          <w:p w14:paraId="4B518348" w14:textId="77777777" w:rsidR="000C30FD" w:rsidRDefault="000C30FD" w:rsidP="007D7214">
            <w:pPr>
              <w:spacing w:before="60" w:after="60"/>
              <w:rPr>
                <w:sz w:val="20"/>
                <w:szCs w:val="20"/>
              </w:rPr>
            </w:pPr>
            <w:r>
              <w:rPr>
                <w:sz w:val="20"/>
                <w:szCs w:val="20"/>
              </w:rPr>
              <w:t>S</w:t>
            </w:r>
            <w:hyperlink r:id="rId16" w:history="1">
              <w:r>
                <w:rPr>
                  <w:sz w:val="20"/>
                  <w:szCs w:val="20"/>
                </w:rPr>
                <w:t>evere Acute Respiratory Syndrome C</w:t>
              </w:r>
              <w:r w:rsidRPr="002F3B92">
                <w:rPr>
                  <w:sz w:val="20"/>
                  <w:szCs w:val="20"/>
                </w:rPr>
                <w:t>oronavirus 2</w:t>
              </w:r>
            </w:hyperlink>
          </w:p>
        </w:tc>
      </w:tr>
      <w:tr w:rsidR="000C30FD" w14:paraId="2C948C74" w14:textId="77777777" w:rsidTr="007D7214">
        <w:trPr>
          <w:trHeight w:val="397"/>
        </w:trPr>
        <w:tc>
          <w:tcPr>
            <w:tcW w:w="1418" w:type="dxa"/>
            <w:vAlign w:val="center"/>
          </w:tcPr>
          <w:p w14:paraId="0139A242" w14:textId="77777777" w:rsidR="000C30FD" w:rsidRPr="002F3B92" w:rsidRDefault="000C30FD" w:rsidP="007D7214">
            <w:pPr>
              <w:spacing w:before="60" w:after="60"/>
              <w:rPr>
                <w:sz w:val="20"/>
                <w:szCs w:val="20"/>
              </w:rPr>
            </w:pPr>
            <w:r>
              <w:rPr>
                <w:sz w:val="20"/>
                <w:szCs w:val="20"/>
              </w:rPr>
              <w:t>SNOMED CT</w:t>
            </w:r>
          </w:p>
        </w:tc>
        <w:tc>
          <w:tcPr>
            <w:tcW w:w="7796" w:type="dxa"/>
            <w:vAlign w:val="center"/>
          </w:tcPr>
          <w:p w14:paraId="1B126AB6" w14:textId="77777777" w:rsidR="000C30FD" w:rsidRDefault="000C30FD" w:rsidP="007D7214">
            <w:pPr>
              <w:spacing w:before="60" w:after="60"/>
              <w:rPr>
                <w:sz w:val="20"/>
                <w:szCs w:val="20"/>
              </w:rPr>
            </w:pPr>
            <w:r w:rsidRPr="0075112C">
              <w:rPr>
                <w:sz w:val="20"/>
                <w:szCs w:val="20"/>
              </w:rPr>
              <w:t>Systematized Nomenclature of Medicine -- Clinical Terms</w:t>
            </w:r>
          </w:p>
        </w:tc>
      </w:tr>
      <w:tr w:rsidR="000C30FD" w:rsidRPr="004A1306" w14:paraId="3935615F" w14:textId="77777777" w:rsidTr="007D7214">
        <w:trPr>
          <w:trHeight w:val="397"/>
        </w:trPr>
        <w:tc>
          <w:tcPr>
            <w:tcW w:w="1418" w:type="dxa"/>
            <w:vAlign w:val="center"/>
          </w:tcPr>
          <w:p w14:paraId="59DD164B" w14:textId="77777777" w:rsidR="000C30FD" w:rsidRPr="004A1306" w:rsidRDefault="000C30FD" w:rsidP="007D7214">
            <w:pPr>
              <w:spacing w:before="60" w:after="60"/>
              <w:rPr>
                <w:sz w:val="20"/>
                <w:szCs w:val="20"/>
              </w:rPr>
            </w:pPr>
            <w:r w:rsidRPr="004A1306">
              <w:rPr>
                <w:sz w:val="20"/>
                <w:szCs w:val="20"/>
              </w:rPr>
              <w:t>SOP</w:t>
            </w:r>
          </w:p>
        </w:tc>
        <w:tc>
          <w:tcPr>
            <w:tcW w:w="7796" w:type="dxa"/>
            <w:vAlign w:val="center"/>
          </w:tcPr>
          <w:p w14:paraId="11AD1CC5" w14:textId="77777777" w:rsidR="000C30FD" w:rsidRPr="004A1306" w:rsidRDefault="000C30FD" w:rsidP="007D7214">
            <w:pPr>
              <w:spacing w:before="60" w:after="60"/>
              <w:rPr>
                <w:sz w:val="20"/>
                <w:szCs w:val="20"/>
              </w:rPr>
            </w:pPr>
            <w:r w:rsidRPr="004A1306">
              <w:rPr>
                <w:sz w:val="20"/>
                <w:szCs w:val="20"/>
              </w:rPr>
              <w:t>Standard Operating Procedure</w:t>
            </w:r>
          </w:p>
        </w:tc>
      </w:tr>
      <w:tr w:rsidR="000C30FD" w:rsidRPr="004A1306" w14:paraId="559E72E1" w14:textId="77777777" w:rsidTr="007D7214">
        <w:trPr>
          <w:trHeight w:val="397"/>
        </w:trPr>
        <w:tc>
          <w:tcPr>
            <w:tcW w:w="1418" w:type="dxa"/>
            <w:vAlign w:val="center"/>
          </w:tcPr>
          <w:p w14:paraId="4FE54F01" w14:textId="77777777" w:rsidR="000C30FD" w:rsidRPr="004A1306" w:rsidRDefault="000C30FD" w:rsidP="007D7214">
            <w:pPr>
              <w:spacing w:before="60" w:after="60"/>
              <w:rPr>
                <w:sz w:val="20"/>
                <w:szCs w:val="20"/>
              </w:rPr>
            </w:pPr>
            <w:r w:rsidRPr="00D02FAD">
              <w:rPr>
                <w:sz w:val="20"/>
                <w:szCs w:val="20"/>
              </w:rPr>
              <w:t xml:space="preserve">STARD </w:t>
            </w:r>
          </w:p>
        </w:tc>
        <w:tc>
          <w:tcPr>
            <w:tcW w:w="7796" w:type="dxa"/>
            <w:vAlign w:val="center"/>
          </w:tcPr>
          <w:p w14:paraId="2B14BCDF" w14:textId="77777777" w:rsidR="000C30FD" w:rsidRPr="004A1306" w:rsidRDefault="000C30FD" w:rsidP="007D7214">
            <w:pPr>
              <w:spacing w:before="60" w:after="60"/>
              <w:rPr>
                <w:sz w:val="20"/>
                <w:szCs w:val="20"/>
              </w:rPr>
            </w:pPr>
            <w:r w:rsidRPr="00D02FAD">
              <w:rPr>
                <w:sz w:val="20"/>
                <w:szCs w:val="20"/>
              </w:rPr>
              <w:t xml:space="preserve">Standards for Reporting Diagnostic Accuracy Studies </w:t>
            </w:r>
          </w:p>
        </w:tc>
      </w:tr>
      <w:tr w:rsidR="000C30FD" w:rsidRPr="00D02FAD" w14:paraId="57E10EC0" w14:textId="77777777" w:rsidTr="007D7214">
        <w:trPr>
          <w:trHeight w:val="397"/>
        </w:trPr>
        <w:tc>
          <w:tcPr>
            <w:tcW w:w="1418" w:type="dxa"/>
            <w:vAlign w:val="center"/>
          </w:tcPr>
          <w:p w14:paraId="3AAA0099" w14:textId="77777777" w:rsidR="000C30FD" w:rsidRPr="00D02FAD" w:rsidRDefault="000C30FD" w:rsidP="007D7214">
            <w:pPr>
              <w:spacing w:before="60" w:after="60"/>
              <w:rPr>
                <w:sz w:val="20"/>
                <w:szCs w:val="20"/>
              </w:rPr>
            </w:pPr>
            <w:r w:rsidRPr="00D02FAD">
              <w:rPr>
                <w:sz w:val="20"/>
                <w:szCs w:val="20"/>
              </w:rPr>
              <w:t>TN</w:t>
            </w:r>
          </w:p>
        </w:tc>
        <w:tc>
          <w:tcPr>
            <w:tcW w:w="7796" w:type="dxa"/>
            <w:vAlign w:val="center"/>
          </w:tcPr>
          <w:p w14:paraId="26E5C5C6" w14:textId="77777777" w:rsidR="000C30FD" w:rsidRPr="00D02FAD" w:rsidRDefault="000C30FD" w:rsidP="007D7214">
            <w:pPr>
              <w:spacing w:before="60" w:after="60"/>
              <w:rPr>
                <w:sz w:val="20"/>
                <w:szCs w:val="20"/>
              </w:rPr>
            </w:pPr>
            <w:r w:rsidRPr="00D02FAD">
              <w:rPr>
                <w:sz w:val="20"/>
                <w:szCs w:val="20"/>
              </w:rPr>
              <w:t>True Negative</w:t>
            </w:r>
          </w:p>
        </w:tc>
      </w:tr>
      <w:tr w:rsidR="000C30FD" w:rsidRPr="00D02FAD" w14:paraId="06D60FE8" w14:textId="77777777" w:rsidTr="007D7214">
        <w:trPr>
          <w:trHeight w:val="397"/>
        </w:trPr>
        <w:tc>
          <w:tcPr>
            <w:tcW w:w="1418" w:type="dxa"/>
            <w:vAlign w:val="center"/>
          </w:tcPr>
          <w:p w14:paraId="6FFFC313" w14:textId="77777777" w:rsidR="000C30FD" w:rsidRPr="00D02FAD" w:rsidRDefault="000C30FD" w:rsidP="007D7214">
            <w:pPr>
              <w:spacing w:before="60" w:after="60"/>
              <w:rPr>
                <w:sz w:val="20"/>
                <w:szCs w:val="20"/>
              </w:rPr>
            </w:pPr>
            <w:r w:rsidRPr="00D02FAD">
              <w:rPr>
                <w:sz w:val="20"/>
                <w:szCs w:val="20"/>
              </w:rPr>
              <w:t>TP</w:t>
            </w:r>
          </w:p>
        </w:tc>
        <w:tc>
          <w:tcPr>
            <w:tcW w:w="7796" w:type="dxa"/>
            <w:vAlign w:val="center"/>
          </w:tcPr>
          <w:p w14:paraId="41EB9C40" w14:textId="77777777" w:rsidR="000C30FD" w:rsidRPr="00D02FAD" w:rsidRDefault="000C30FD" w:rsidP="007D7214">
            <w:pPr>
              <w:spacing w:before="60" w:after="60"/>
              <w:rPr>
                <w:sz w:val="20"/>
                <w:szCs w:val="20"/>
              </w:rPr>
            </w:pPr>
            <w:r w:rsidRPr="00D02FAD">
              <w:rPr>
                <w:sz w:val="20"/>
                <w:szCs w:val="20"/>
              </w:rPr>
              <w:t>True Positive</w:t>
            </w:r>
          </w:p>
        </w:tc>
      </w:tr>
      <w:tr w:rsidR="000C30FD" w:rsidRPr="004A1306" w14:paraId="0893A15E" w14:textId="77777777" w:rsidTr="007D7214">
        <w:trPr>
          <w:trHeight w:val="397"/>
        </w:trPr>
        <w:tc>
          <w:tcPr>
            <w:tcW w:w="1418" w:type="dxa"/>
            <w:vAlign w:val="center"/>
          </w:tcPr>
          <w:p w14:paraId="5D2CE3CA" w14:textId="77777777" w:rsidR="000C30FD" w:rsidRPr="004A1306" w:rsidRDefault="000C30FD" w:rsidP="007D7214">
            <w:pPr>
              <w:spacing w:before="60" w:after="60"/>
              <w:rPr>
                <w:sz w:val="20"/>
                <w:szCs w:val="20"/>
              </w:rPr>
            </w:pPr>
            <w:r>
              <w:rPr>
                <w:sz w:val="20"/>
                <w:szCs w:val="20"/>
              </w:rPr>
              <w:t>TPP</w:t>
            </w:r>
          </w:p>
        </w:tc>
        <w:tc>
          <w:tcPr>
            <w:tcW w:w="7796" w:type="dxa"/>
            <w:vAlign w:val="center"/>
          </w:tcPr>
          <w:p w14:paraId="1E2B922E" w14:textId="77777777" w:rsidR="000C30FD" w:rsidRPr="004A1306" w:rsidRDefault="000C30FD" w:rsidP="007D7214">
            <w:pPr>
              <w:spacing w:before="60" w:after="60"/>
              <w:rPr>
                <w:sz w:val="20"/>
                <w:szCs w:val="20"/>
              </w:rPr>
            </w:pPr>
            <w:r>
              <w:rPr>
                <w:sz w:val="20"/>
                <w:szCs w:val="20"/>
              </w:rPr>
              <w:t>The Phoenix Partnership</w:t>
            </w:r>
          </w:p>
        </w:tc>
      </w:tr>
    </w:tbl>
    <w:p w14:paraId="16A6961B" w14:textId="77777777" w:rsidR="00EF1606" w:rsidRPr="009E1297" w:rsidRDefault="007E3D66" w:rsidP="007E3D66">
      <w:pPr>
        <w:pStyle w:val="Heading1"/>
      </w:pPr>
      <w:bookmarkStart w:id="9" w:name="_Toc42531971"/>
      <w:bookmarkStart w:id="10" w:name="_Toc42532046"/>
      <w:bookmarkStart w:id="11" w:name="_Toc62730313"/>
      <w:bookmarkEnd w:id="9"/>
      <w:bookmarkEnd w:id="10"/>
      <w:r w:rsidRPr="009E1297">
        <w:t>BACKGROUND AND RA</w:t>
      </w:r>
      <w:r w:rsidR="00EF1606" w:rsidRPr="009E1297">
        <w:t>TIONALE</w:t>
      </w:r>
      <w:bookmarkEnd w:id="11"/>
    </w:p>
    <w:p w14:paraId="220305B5" w14:textId="77777777" w:rsidR="000C30FD" w:rsidRDefault="000C30FD" w:rsidP="000C30FD">
      <w:pPr>
        <w:autoSpaceDE w:val="0"/>
        <w:autoSpaceDN w:val="0"/>
        <w:adjustRightInd w:val="0"/>
        <w:rPr>
          <w:rFonts w:cstheme="minorHAnsi"/>
          <w:color w:val="212121"/>
          <w:shd w:val="clear" w:color="auto" w:fill="FFFFFF"/>
        </w:rPr>
      </w:pPr>
      <w:r>
        <w:t>There are currently no rapid diagnostic tests that have been evaluated as fit-for-purpose in NHS primary care that aim to identify whether adults are currently, or have been, infected by COVID-19.</w:t>
      </w:r>
    </w:p>
    <w:p w14:paraId="68FEC2B9" w14:textId="77777777" w:rsidR="000C30FD" w:rsidRPr="002F3B92" w:rsidRDefault="000C30FD" w:rsidP="000C30FD">
      <w:pPr>
        <w:autoSpaceDE w:val="0"/>
        <w:autoSpaceDN w:val="0"/>
        <w:adjustRightInd w:val="0"/>
        <w:rPr>
          <w:rFonts w:cstheme="minorHAnsi"/>
          <w:color w:val="212121"/>
          <w:shd w:val="clear" w:color="auto" w:fill="FFFFFF"/>
        </w:rPr>
      </w:pPr>
      <w:r w:rsidRPr="002F3B92">
        <w:rPr>
          <w:rFonts w:cstheme="minorHAnsi"/>
          <w:color w:val="212121"/>
          <w:shd w:val="clear" w:color="auto" w:fill="FFFFFF"/>
        </w:rPr>
        <w:t xml:space="preserve">The </w:t>
      </w:r>
      <w:r>
        <w:rPr>
          <w:rFonts w:cstheme="minorHAnsi"/>
          <w:color w:val="212121"/>
          <w:shd w:val="clear" w:color="auto" w:fill="FFFFFF"/>
        </w:rPr>
        <w:t>UK</w:t>
      </w:r>
      <w:r w:rsidRPr="002F3B92">
        <w:rPr>
          <w:rFonts w:cstheme="minorHAnsi"/>
          <w:color w:val="212121"/>
          <w:shd w:val="clear" w:color="auto" w:fill="FFFFFF"/>
        </w:rPr>
        <w:t xml:space="preserve"> and wider world is in the midst of the 2019 novel coronavirus (SARS-CoV-2) pandemic. Accurate diagnosis of infection, identification of immunity and monitoring the clinical progression of infection are of paramount importance to our response, and for all of these diagnostics are central. Widespread population testing has proven difficult in western countries and has been limited by test availability, diagnostic test sensitivity, human resources and long turnaround times (up to 72 hours). This has limited our ability to control the spread of infection and to develop effective clinical pathways to enable early social isolation of infected patients, early treatment for those most at risk and early return to work for those with resolved infection and </w:t>
      </w:r>
      <w:r>
        <w:rPr>
          <w:rFonts w:cstheme="minorHAnsi"/>
          <w:color w:val="212121"/>
          <w:shd w:val="clear" w:color="auto" w:fill="FFFFFF"/>
        </w:rPr>
        <w:t xml:space="preserve">potential </w:t>
      </w:r>
      <w:r w:rsidRPr="002F3B92">
        <w:rPr>
          <w:rFonts w:cstheme="minorHAnsi"/>
          <w:color w:val="212121"/>
          <w:shd w:val="clear" w:color="auto" w:fill="FFFFFF"/>
        </w:rPr>
        <w:t xml:space="preserve">immunity. </w:t>
      </w:r>
    </w:p>
    <w:p w14:paraId="3E463894" w14:textId="4D35722D" w:rsidR="00EE58B7" w:rsidRDefault="000C30FD" w:rsidP="000C30FD">
      <w:pPr>
        <w:autoSpaceDE w:val="0"/>
        <w:autoSpaceDN w:val="0"/>
        <w:adjustRightInd w:val="0"/>
        <w:rPr>
          <w:rFonts w:cstheme="minorHAnsi"/>
          <w:color w:val="212121"/>
          <w:shd w:val="clear" w:color="auto" w:fill="FFFFFF"/>
        </w:rPr>
      </w:pPr>
      <w:r w:rsidRPr="002F3B92">
        <w:rPr>
          <w:rFonts w:cstheme="minorHAnsi"/>
          <w:color w:val="212121"/>
          <w:shd w:val="clear" w:color="auto" w:fill="FFFFFF"/>
        </w:rPr>
        <w:t xml:space="preserve">POCTs can be used in </w:t>
      </w:r>
      <w:r>
        <w:rPr>
          <w:rFonts w:cstheme="minorHAnsi"/>
          <w:color w:val="212121"/>
          <w:shd w:val="clear" w:color="auto" w:fill="FFFFFF"/>
        </w:rPr>
        <w:t xml:space="preserve">the </w:t>
      </w:r>
      <w:r w:rsidRPr="002F3B92">
        <w:rPr>
          <w:rFonts w:cstheme="minorHAnsi"/>
          <w:color w:val="212121"/>
          <w:shd w:val="clear" w:color="auto" w:fill="FFFFFF"/>
        </w:rPr>
        <w:t>community where there is no easy access to a specialist laboratory</w:t>
      </w:r>
      <w:r>
        <w:rPr>
          <w:rFonts w:cstheme="minorHAnsi"/>
          <w:color w:val="212121"/>
          <w:shd w:val="clear" w:color="auto" w:fill="FFFFFF"/>
        </w:rPr>
        <w:t>, in locations such as NHS general practices. POCTs p</w:t>
      </w:r>
      <w:r w:rsidRPr="00D97A97">
        <w:rPr>
          <w:rFonts w:cstheme="minorHAnsi"/>
          <w:color w:val="212121"/>
          <w:shd w:val="clear" w:color="auto" w:fill="FFFFFF"/>
        </w:rPr>
        <w:t xml:space="preserve">rovide quick results that allow people to get immediate advice about self-isolation and treatment, potentially blocking further spread of infection in the community. </w:t>
      </w:r>
      <w:r>
        <w:rPr>
          <w:rFonts w:cstheme="minorHAnsi"/>
          <w:color w:val="212121"/>
          <w:shd w:val="clear" w:color="auto" w:fill="FFFFFF"/>
        </w:rPr>
        <w:t xml:space="preserve">In-context evaluation of POCTs in the community is important as test accuracy can vary based on the prevalence of disease in the population tested. The severity of the COVID-19 disease in the community is much lower than in hospital patients. Symptomatic acutely unwell hospitalised patient are likely to have higher viral loads that are easier to detect, and may be undergoing invasive procedures to collect samples from the lower respiratory tract, that have a higher yield. Testing only severe patients introduces spectrum bias, and biases the results to overestimate test performance. It is important to diagnose hospital patients, but from a public health point of view the most concerning patients are ambulatory outpatients, who may spread the </w:t>
      </w:r>
      <w:r>
        <w:rPr>
          <w:rFonts w:cstheme="minorHAnsi"/>
          <w:color w:val="212121"/>
          <w:shd w:val="clear" w:color="auto" w:fill="FFFFFF"/>
        </w:rPr>
        <w:lastRenderedPageBreak/>
        <w:t>virus much further in the community if falsely reassured. Evaluations of COVID-19 POCTs are therefore required in each clinical setting. Community based POCTs</w:t>
      </w:r>
      <w:r w:rsidRPr="002E4E97">
        <w:rPr>
          <w:rFonts w:cstheme="minorHAnsi"/>
          <w:color w:val="212121"/>
          <w:shd w:val="clear" w:color="auto" w:fill="FFFFFF"/>
        </w:rPr>
        <w:t xml:space="preserve"> may lead to </w:t>
      </w:r>
      <w:r>
        <w:rPr>
          <w:rFonts w:cstheme="minorHAnsi"/>
          <w:color w:val="212121"/>
          <w:shd w:val="clear" w:color="auto" w:fill="FFFFFF"/>
        </w:rPr>
        <w:t>additional</w:t>
      </w:r>
      <w:r w:rsidRPr="002E4E97">
        <w:rPr>
          <w:rFonts w:cstheme="minorHAnsi"/>
          <w:color w:val="212121"/>
          <w:shd w:val="clear" w:color="auto" w:fill="FFFFFF"/>
        </w:rPr>
        <w:t xml:space="preserve"> public health impact</w:t>
      </w:r>
      <w:r>
        <w:rPr>
          <w:rFonts w:cstheme="minorHAnsi"/>
          <w:color w:val="212121"/>
          <w:shd w:val="clear" w:color="auto" w:fill="FFFFFF"/>
        </w:rPr>
        <w:t>s</w:t>
      </w:r>
      <w:r w:rsidRPr="002E4E97">
        <w:rPr>
          <w:rFonts w:cstheme="minorHAnsi"/>
          <w:color w:val="212121"/>
          <w:shd w:val="clear" w:color="auto" w:fill="FFFFFF"/>
        </w:rPr>
        <w:t xml:space="preserve"> such as reducing onward household transmission of COVID-19, improving surveillance of NHS and social care staff,</w:t>
      </w:r>
      <w:r>
        <w:rPr>
          <w:rFonts w:cstheme="minorHAnsi"/>
          <w:color w:val="212121"/>
          <w:shd w:val="clear" w:color="auto" w:fill="FFFFFF"/>
        </w:rPr>
        <w:t xml:space="preserve"> accurate prevalence estimates,</w:t>
      </w:r>
      <w:r w:rsidRPr="002E4E97">
        <w:rPr>
          <w:rFonts w:cstheme="minorHAnsi"/>
          <w:color w:val="212121"/>
          <w:shd w:val="clear" w:color="auto" w:fill="FFFFFF"/>
        </w:rPr>
        <w:t xml:space="preserve"> and understanding of COVID-19 </w:t>
      </w:r>
      <w:r>
        <w:rPr>
          <w:rFonts w:cstheme="minorHAnsi"/>
          <w:color w:val="212121"/>
          <w:shd w:val="clear" w:color="auto" w:fill="FFFFFF"/>
        </w:rPr>
        <w:t>transmission dynamics</w:t>
      </w:r>
      <w:r w:rsidRPr="002E4E97">
        <w:rPr>
          <w:rFonts w:cstheme="minorHAnsi"/>
          <w:color w:val="212121"/>
          <w:shd w:val="clear" w:color="auto" w:fill="FFFFFF"/>
        </w:rPr>
        <w:t xml:space="preserve"> in the population. </w:t>
      </w:r>
    </w:p>
    <w:p w14:paraId="5626787B" w14:textId="24CD748C" w:rsidR="00EE58B7" w:rsidRPr="001B011D" w:rsidRDefault="000C30FD" w:rsidP="00AB769B">
      <w:pPr>
        <w:rPr>
          <w:rFonts w:cstheme="minorHAnsi"/>
        </w:rPr>
      </w:pPr>
      <w:r w:rsidRPr="007C2250">
        <w:t>RAPTOR-C</w:t>
      </w:r>
      <w:r w:rsidRPr="00DA319D">
        <w:t xml:space="preserve">19 </w:t>
      </w:r>
      <w:r>
        <w:t>will provide the</w:t>
      </w:r>
      <w:r w:rsidRPr="007C2250">
        <w:t xml:space="preserve"> community testbed</w:t>
      </w:r>
      <w:r>
        <w:t xml:space="preserve"> to</w:t>
      </w:r>
      <w:r w:rsidRPr="00DA319D">
        <w:t xml:space="preserve"> the COVID-19 National DiagnOstic Research and Evaluation </w:t>
      </w:r>
      <w:r w:rsidRPr="00AB769B">
        <w:t xml:space="preserve">Platform (CONDOR). </w:t>
      </w:r>
      <w:r w:rsidR="00AB769B" w:rsidRPr="00AB769B">
        <w:t>It</w:t>
      </w:r>
      <w:r w:rsidR="00AB769B">
        <w:t>s platform design</w:t>
      </w:r>
      <w:r w:rsidR="00AB769B" w:rsidRPr="00AB769B">
        <w:t xml:space="preserve"> will a</w:t>
      </w:r>
      <w:r w:rsidR="00AB769B">
        <w:t>l</w:t>
      </w:r>
      <w:r w:rsidR="00AB769B" w:rsidRPr="00AB769B">
        <w:t xml:space="preserve">low for both flexibility in which POCTs are evaluated and for changes in PHE choice of reference standard. </w:t>
      </w:r>
      <w:r w:rsidR="00AB769B">
        <w:t xml:space="preserve"> </w:t>
      </w:r>
      <w:r w:rsidR="00AB769B">
        <w:rPr>
          <w:rFonts w:cstheme="minorHAnsi"/>
        </w:rPr>
        <w:t>All POCTs will be detailed in the Appendices to this protocol.  POCTs</w:t>
      </w:r>
      <w:r w:rsidR="00AB769B" w:rsidRPr="00CC4D84">
        <w:rPr>
          <w:rFonts w:cstheme="minorHAnsi"/>
        </w:rPr>
        <w:t xml:space="preserve"> will only be added after submission to the appropriate approval bodies</w:t>
      </w:r>
    </w:p>
    <w:p w14:paraId="45FA67B3" w14:textId="5322B663" w:rsidR="000C30FD" w:rsidRDefault="000C30FD" w:rsidP="000C30FD">
      <w:r w:rsidRPr="00AB769B">
        <w:t>CONDOR</w:t>
      </w:r>
      <w:r w:rsidRPr="00DA319D">
        <w:t xml:space="preserve"> is the collaborative national platform for COVID-19 diagnostics research and evaluation. </w:t>
      </w:r>
      <w:r>
        <w:t>CONDOR will evaluate the analytical performance</w:t>
      </w:r>
      <w:r w:rsidRPr="00A27509">
        <w:t xml:space="preserve"> of </w:t>
      </w:r>
      <w:r>
        <w:t>in vitro diagnostics (</w:t>
      </w:r>
      <w:r w:rsidRPr="00A27509">
        <w:t>IVDs</w:t>
      </w:r>
      <w:r>
        <w:t>)</w:t>
      </w:r>
      <w:r w:rsidRPr="00A27509">
        <w:t xml:space="preserve"> </w:t>
      </w:r>
      <w:r>
        <w:t>(molecular, antigen and antibody tests) via its laboratory network, and e</w:t>
      </w:r>
      <w:r w:rsidRPr="00A27509">
        <w:t>valuat</w:t>
      </w:r>
      <w:r>
        <w:t>e</w:t>
      </w:r>
      <w:r w:rsidRPr="00A27509">
        <w:t xml:space="preserve"> </w:t>
      </w:r>
      <w:r>
        <w:t xml:space="preserve">the in-context clinical performance (diagnostic and prognostic accuracy) of IVDs (self-tests, POCTs and laboratory platforms) in the network of community and secondary care settings. These include the community, emergency departments, acute ambulatory care and acute medicine units, critical care units and hospital at home services. </w:t>
      </w:r>
    </w:p>
    <w:p w14:paraId="30D90A77" w14:textId="0F0E25F5" w:rsidR="00C01001" w:rsidRDefault="00C01001" w:rsidP="00C01001">
      <w:pPr>
        <w:pStyle w:val="ListParagraph"/>
        <w:spacing w:after="0" w:line="240" w:lineRule="auto"/>
        <w:ind w:left="0"/>
        <w:jc w:val="both"/>
        <w:rPr>
          <w:rFonts w:cs="Arial"/>
        </w:rPr>
      </w:pPr>
      <w:r>
        <w:rPr>
          <w:rFonts w:cs="Arial"/>
        </w:rPr>
        <w:t xml:space="preserve">However, as well as determining how well these new POCTs work in diagnosing coronavirus in the community compared with the reference standard, </w:t>
      </w:r>
      <w:r w:rsidRPr="00C84499">
        <w:rPr>
          <w:rFonts w:cs="Arial"/>
        </w:rPr>
        <w:t xml:space="preserve">there are </w:t>
      </w:r>
      <w:r w:rsidRPr="008E45E4">
        <w:rPr>
          <w:rFonts w:cs="Arial"/>
        </w:rPr>
        <w:t>other</w:t>
      </w:r>
      <w:r>
        <w:rPr>
          <w:rFonts w:cs="Arial"/>
        </w:rPr>
        <w:t xml:space="preserve"> </w:t>
      </w:r>
      <w:r w:rsidRPr="008E45E4">
        <w:rPr>
          <w:rFonts w:cs="Arial"/>
        </w:rPr>
        <w:t xml:space="preserve">questions </w:t>
      </w:r>
      <w:r>
        <w:rPr>
          <w:rFonts w:cs="Arial"/>
        </w:rPr>
        <w:t xml:space="preserve">about the new tests </w:t>
      </w:r>
      <w:r w:rsidRPr="008E45E4">
        <w:rPr>
          <w:rFonts w:cs="Arial"/>
        </w:rPr>
        <w:t xml:space="preserve">which are important and play a role in determining </w:t>
      </w:r>
      <w:r>
        <w:rPr>
          <w:rFonts w:cs="Arial"/>
        </w:rPr>
        <w:t xml:space="preserve">whether they can be successfully implemented. Such questions </w:t>
      </w:r>
      <w:r w:rsidRPr="00C84499">
        <w:rPr>
          <w:rFonts w:cs="Arial"/>
        </w:rPr>
        <w:t xml:space="preserve">include their acceptability to </w:t>
      </w:r>
      <w:r>
        <w:rPr>
          <w:rFonts w:cs="Arial"/>
        </w:rPr>
        <w:t xml:space="preserve">the clinicians administering them, the </w:t>
      </w:r>
      <w:r w:rsidRPr="00C84499">
        <w:rPr>
          <w:rFonts w:cs="Arial"/>
        </w:rPr>
        <w:t xml:space="preserve">practicalities </w:t>
      </w:r>
      <w:r>
        <w:rPr>
          <w:rFonts w:cs="Arial"/>
        </w:rPr>
        <w:t xml:space="preserve">of conducting the new POCTs, as well as how the new POCTs fit into the context within which the clinicians are working. Such issues </w:t>
      </w:r>
      <w:r w:rsidRPr="00C84499">
        <w:rPr>
          <w:rFonts w:cs="Arial"/>
        </w:rPr>
        <w:t>reach beyond clinical effectiveness and cost-effectiveness</w:t>
      </w:r>
      <w:r>
        <w:rPr>
          <w:rFonts w:cs="Arial"/>
        </w:rPr>
        <w:t xml:space="preserve"> and cannot b</w:t>
      </w:r>
      <w:r w:rsidRPr="005A64CA">
        <w:rPr>
          <w:rFonts w:cs="Arial"/>
        </w:rPr>
        <w:t xml:space="preserve">e fully explored or understood using quantitative designs alone. </w:t>
      </w:r>
      <w:r w:rsidR="00947D04">
        <w:rPr>
          <w:rFonts w:cs="Arial"/>
        </w:rPr>
        <w:t xml:space="preserve">There has been warning that unless </w:t>
      </w:r>
      <w:r>
        <w:rPr>
          <w:rFonts w:cs="Arial"/>
        </w:rPr>
        <w:t xml:space="preserve">qualitative research </w:t>
      </w:r>
      <w:r w:rsidR="00947D04">
        <w:rPr>
          <w:rFonts w:cs="Arial"/>
        </w:rPr>
        <w:t>is</w:t>
      </w:r>
      <w:r>
        <w:rPr>
          <w:rFonts w:cs="Arial"/>
        </w:rPr>
        <w:t xml:space="preserve"> adopted in diagnostic evaluation there w</w:t>
      </w:r>
      <w:r w:rsidR="00947D04">
        <w:rPr>
          <w:rFonts w:cs="Arial"/>
        </w:rPr>
        <w:t xml:space="preserve">ill be </w:t>
      </w:r>
      <w:r>
        <w:rPr>
          <w:rFonts w:cs="Arial"/>
        </w:rPr>
        <w:t>inadequate appraisal and unnecessary expense, with tests being both poorly evaluated and implemented</w:t>
      </w:r>
      <w:r w:rsidR="00947D04">
        <w:rPr>
          <w:rFonts w:cs="Arial"/>
        </w:rPr>
        <w:t xml:space="preserve"> (1)</w:t>
      </w:r>
      <w:r>
        <w:rPr>
          <w:rFonts w:cs="Arial"/>
        </w:rPr>
        <w:t>.</w:t>
      </w:r>
    </w:p>
    <w:p w14:paraId="11734FB9" w14:textId="77777777" w:rsidR="00C01001" w:rsidRDefault="00C01001" w:rsidP="00C01001">
      <w:pPr>
        <w:pStyle w:val="ListParagraph"/>
        <w:spacing w:after="0" w:line="240" w:lineRule="auto"/>
        <w:ind w:left="0"/>
        <w:jc w:val="both"/>
        <w:rPr>
          <w:rFonts w:cs="Arial"/>
        </w:rPr>
      </w:pPr>
    </w:p>
    <w:p w14:paraId="0FC6338B" w14:textId="3ABA923A" w:rsidR="00C01001" w:rsidRDefault="00C01001" w:rsidP="00C01001">
      <w:pPr>
        <w:spacing w:after="0" w:line="240" w:lineRule="auto"/>
        <w:jc w:val="both"/>
      </w:pPr>
      <w:r>
        <w:t xml:space="preserve">The aim of the qualitative component is to explore how clinicians conduct rapid POCTs, deployed as part of RAPTOR-C19 in community settings, to understand wider issues around their practicality and usability. </w:t>
      </w:r>
    </w:p>
    <w:p w14:paraId="22888CE5" w14:textId="4A4C6529" w:rsidR="00116673" w:rsidRDefault="00116673" w:rsidP="00C01001">
      <w:pPr>
        <w:spacing w:after="0" w:line="240" w:lineRule="auto"/>
        <w:jc w:val="both"/>
      </w:pPr>
    </w:p>
    <w:p w14:paraId="600FF322" w14:textId="77777777" w:rsidR="00116673" w:rsidRDefault="00116673" w:rsidP="00116673">
      <w:pPr>
        <w:spacing w:after="0" w:line="240" w:lineRule="auto"/>
        <w:jc w:val="both"/>
      </w:pPr>
      <w:r>
        <w:t>A focused ethnographic approach has been chosen to explore these issues and data collection methods will include direct observation of clinicians conducting COVID testing and unscheduled, informal interviews with clinicians about the testing process.</w:t>
      </w:r>
    </w:p>
    <w:p w14:paraId="5EEF56B6" w14:textId="77777777" w:rsidR="00116673" w:rsidRDefault="00116673" w:rsidP="00116673">
      <w:pPr>
        <w:spacing w:after="0" w:line="240" w:lineRule="auto"/>
        <w:jc w:val="both"/>
      </w:pPr>
    </w:p>
    <w:p w14:paraId="1EDE6B85" w14:textId="77777777" w:rsidR="00116673" w:rsidRDefault="00116673" w:rsidP="00116673">
      <w:pPr>
        <w:spacing w:after="0" w:line="240" w:lineRule="auto"/>
        <w:jc w:val="both"/>
      </w:pPr>
      <w:r>
        <w:t>There are no potential risks to clinicians who choose to participate, other than allowing their conduct of the testing to be observed and being prepared to have conversations with the researcher about the testing. As the focus will be on the testing procedures, it is not anticipated that any of the conversations are likely to include topics which would be sensitive, embarrassing or upsetting nor that criminal or other disclosures requiring action could occur.</w:t>
      </w:r>
    </w:p>
    <w:p w14:paraId="55CF9A44" w14:textId="77777777" w:rsidR="00116673" w:rsidRDefault="00116673" w:rsidP="00116673">
      <w:pPr>
        <w:spacing w:after="0" w:line="240" w:lineRule="auto"/>
        <w:jc w:val="both"/>
      </w:pPr>
    </w:p>
    <w:p w14:paraId="7A381896" w14:textId="78FCE5D0" w:rsidR="00116673" w:rsidRDefault="00116673" w:rsidP="00E02EDB">
      <w:pPr>
        <w:spacing w:after="0" w:line="240" w:lineRule="auto"/>
        <w:jc w:val="both"/>
      </w:pPr>
      <w:r>
        <w:t xml:space="preserve">The population under study would be the clinicians in the community settings taking part in RAPTOR-C19 who would be prepared to take part. </w:t>
      </w:r>
    </w:p>
    <w:p w14:paraId="65DBF1F9" w14:textId="77777777" w:rsidR="00EF1606" w:rsidRPr="009E1297" w:rsidRDefault="00EF1606" w:rsidP="007E3D66">
      <w:pPr>
        <w:pStyle w:val="Heading1"/>
      </w:pPr>
      <w:bookmarkStart w:id="12" w:name="_Toc62730314"/>
      <w:r w:rsidRPr="009E1297">
        <w:t xml:space="preserve">OBJECTIVES AND </w:t>
      </w:r>
      <w:r w:rsidR="0097121F">
        <w:t>OUTCOME MEASURES</w:t>
      </w:r>
      <w:bookmarkEnd w:id="12"/>
    </w:p>
    <w:p w14:paraId="0B09445F" w14:textId="515F4619" w:rsidR="00903B29" w:rsidRPr="00336C33" w:rsidRDefault="00903B29" w:rsidP="0079308A">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3960"/>
        <w:gridCol w:w="1976"/>
      </w:tblGrid>
      <w:tr w:rsidR="00517981" w14:paraId="472EAF48" w14:textId="77777777" w:rsidTr="00F765EB">
        <w:tc>
          <w:tcPr>
            <w:tcW w:w="3466" w:type="dxa"/>
            <w:tcBorders>
              <w:top w:val="single" w:sz="4" w:space="0" w:color="auto"/>
              <w:left w:val="single" w:sz="4" w:space="0" w:color="auto"/>
              <w:bottom w:val="single" w:sz="4" w:space="0" w:color="auto"/>
              <w:right w:val="single" w:sz="4" w:space="0" w:color="auto"/>
            </w:tcBorders>
            <w:hideMark/>
          </w:tcPr>
          <w:p w14:paraId="7D909B11" w14:textId="77777777" w:rsidR="00517981" w:rsidRDefault="00517981">
            <w:pPr>
              <w:jc w:val="both"/>
              <w:rPr>
                <w:b/>
              </w:rPr>
            </w:pPr>
            <w:r>
              <w:rPr>
                <w:b/>
              </w:rPr>
              <w:t>Objectives</w:t>
            </w:r>
          </w:p>
        </w:tc>
        <w:tc>
          <w:tcPr>
            <w:tcW w:w="3960" w:type="dxa"/>
            <w:tcBorders>
              <w:top w:val="single" w:sz="4" w:space="0" w:color="auto"/>
              <w:left w:val="single" w:sz="4" w:space="0" w:color="auto"/>
              <w:bottom w:val="single" w:sz="4" w:space="0" w:color="auto"/>
              <w:right w:val="single" w:sz="4" w:space="0" w:color="auto"/>
            </w:tcBorders>
            <w:hideMark/>
          </w:tcPr>
          <w:p w14:paraId="2F99E1F9" w14:textId="77777777" w:rsidR="00517981" w:rsidRDefault="00517981">
            <w:pPr>
              <w:jc w:val="both"/>
              <w:rPr>
                <w:b/>
              </w:rPr>
            </w:pPr>
            <w:r>
              <w:rPr>
                <w:b/>
              </w:rPr>
              <w:t xml:space="preserve">Outcome Measures </w:t>
            </w:r>
          </w:p>
        </w:tc>
        <w:tc>
          <w:tcPr>
            <w:tcW w:w="1976" w:type="dxa"/>
            <w:tcBorders>
              <w:top w:val="single" w:sz="4" w:space="0" w:color="auto"/>
              <w:left w:val="single" w:sz="4" w:space="0" w:color="auto"/>
              <w:bottom w:val="single" w:sz="4" w:space="0" w:color="auto"/>
              <w:right w:val="single" w:sz="4" w:space="0" w:color="auto"/>
            </w:tcBorders>
            <w:hideMark/>
          </w:tcPr>
          <w:p w14:paraId="3D7EDE9B" w14:textId="77777777" w:rsidR="00517981" w:rsidRDefault="00517981">
            <w:pPr>
              <w:jc w:val="both"/>
              <w:rPr>
                <w:b/>
              </w:rPr>
            </w:pPr>
            <w:r>
              <w:rPr>
                <w:b/>
              </w:rPr>
              <w:t xml:space="preserve">Timepoint(s) of evaluation of this </w:t>
            </w:r>
            <w:r>
              <w:rPr>
                <w:b/>
              </w:rPr>
              <w:lastRenderedPageBreak/>
              <w:t>outcome measure (if applicable)</w:t>
            </w:r>
          </w:p>
        </w:tc>
      </w:tr>
      <w:tr w:rsidR="00A73741" w14:paraId="0DDCDAF3" w14:textId="77777777" w:rsidTr="00F754CD">
        <w:tc>
          <w:tcPr>
            <w:tcW w:w="9402" w:type="dxa"/>
            <w:gridSpan w:val="3"/>
            <w:tcBorders>
              <w:top w:val="single" w:sz="4" w:space="0" w:color="auto"/>
              <w:left w:val="single" w:sz="4" w:space="0" w:color="auto"/>
              <w:bottom w:val="single" w:sz="4" w:space="0" w:color="auto"/>
              <w:right w:val="single" w:sz="4" w:space="0" w:color="auto"/>
            </w:tcBorders>
          </w:tcPr>
          <w:p w14:paraId="1F189A1C" w14:textId="131BDBB2" w:rsidR="00A73741" w:rsidRDefault="00A73741" w:rsidP="0018129B">
            <w:pPr>
              <w:spacing w:before="60" w:after="60"/>
            </w:pPr>
            <w:r>
              <w:rPr>
                <w:rFonts w:cstheme="minorHAnsi"/>
                <w:iCs/>
              </w:rPr>
              <w:lastRenderedPageBreak/>
              <w:t>Primary</w:t>
            </w:r>
          </w:p>
        </w:tc>
      </w:tr>
      <w:tr w:rsidR="00F765EB" w14:paraId="41563AAC" w14:textId="77777777" w:rsidTr="00F765EB">
        <w:tc>
          <w:tcPr>
            <w:tcW w:w="3466" w:type="dxa"/>
            <w:tcBorders>
              <w:top w:val="single" w:sz="4" w:space="0" w:color="auto"/>
              <w:left w:val="single" w:sz="4" w:space="0" w:color="auto"/>
              <w:bottom w:val="single" w:sz="4" w:space="0" w:color="auto"/>
              <w:right w:val="single" w:sz="4" w:space="0" w:color="auto"/>
            </w:tcBorders>
            <w:hideMark/>
          </w:tcPr>
          <w:p w14:paraId="6507483A" w14:textId="045823F5" w:rsidR="00F765EB" w:rsidRDefault="00A73741" w:rsidP="00712DFA">
            <w:r>
              <w:rPr>
                <w:rFonts w:cstheme="minorHAnsi"/>
                <w:iCs/>
              </w:rPr>
              <w:t xml:space="preserve">1. </w:t>
            </w:r>
            <w:r w:rsidR="00F765EB" w:rsidRPr="00A73741">
              <w:rPr>
                <w:rFonts w:cstheme="minorHAnsi"/>
                <w:iCs/>
              </w:rPr>
              <w:t xml:space="preserve">Assess the diagnostic accuracy of multiple current and emerging point-of-care tests (POCTS) for </w:t>
            </w:r>
            <w:r w:rsidR="00F765EB" w:rsidRPr="00A73741">
              <w:rPr>
                <w:rFonts w:cstheme="minorHAnsi"/>
                <w:iCs/>
                <w:u w:val="single"/>
              </w:rPr>
              <w:t>active</w:t>
            </w:r>
            <w:r w:rsidR="00F765EB" w:rsidRPr="00E11BA2">
              <w:rPr>
                <w:rFonts w:cstheme="minorHAnsi"/>
                <w:iCs/>
              </w:rPr>
              <w:t xml:space="preserve"> COVID-19 infection in the community setting.</w:t>
            </w:r>
          </w:p>
        </w:tc>
        <w:tc>
          <w:tcPr>
            <w:tcW w:w="3960" w:type="dxa"/>
            <w:tcBorders>
              <w:top w:val="single" w:sz="4" w:space="0" w:color="auto"/>
              <w:left w:val="single" w:sz="4" w:space="0" w:color="auto"/>
              <w:bottom w:val="single" w:sz="4" w:space="0" w:color="auto"/>
              <w:right w:val="single" w:sz="4" w:space="0" w:color="auto"/>
            </w:tcBorders>
            <w:hideMark/>
          </w:tcPr>
          <w:p w14:paraId="118F4528" w14:textId="258E42ED" w:rsidR="00F765EB" w:rsidRPr="00254DA4" w:rsidRDefault="00A73741" w:rsidP="00712DFA">
            <w:pPr>
              <w:spacing w:before="60" w:after="60" w:line="240" w:lineRule="auto"/>
              <w:ind w:left="360"/>
              <w:rPr>
                <w:rFonts w:cstheme="minorHAnsi"/>
                <w:iCs/>
              </w:rPr>
            </w:pPr>
            <w:r>
              <w:rPr>
                <w:rFonts w:cstheme="minorHAnsi"/>
                <w:iCs/>
                <w:u w:val="single"/>
              </w:rPr>
              <w:t xml:space="preserve">1. </w:t>
            </w:r>
            <w:r w:rsidR="00F765EB" w:rsidRPr="00A73741">
              <w:rPr>
                <w:rFonts w:cstheme="minorHAnsi"/>
                <w:iCs/>
                <w:u w:val="single"/>
              </w:rPr>
              <w:t>Standard</w:t>
            </w:r>
            <w:r w:rsidR="00F765EB" w:rsidRPr="00A73741">
              <w:rPr>
                <w:rFonts w:cstheme="minorHAnsi"/>
                <w:iCs/>
              </w:rPr>
              <w:t xml:space="preserve"> diagnostic accuracy of (POCTS)</w:t>
            </w:r>
            <w:r w:rsidR="00F765EB" w:rsidRPr="00E11BA2">
              <w:rPr>
                <w:rFonts w:cstheme="minorHAnsi"/>
                <w:iCs/>
              </w:rPr>
              <w:t xml:space="preserve"> for </w:t>
            </w:r>
            <w:r w:rsidR="00F765EB" w:rsidRPr="00E11BA2">
              <w:rPr>
                <w:rFonts w:cstheme="minorHAnsi"/>
                <w:iCs/>
                <w:u w:val="single"/>
              </w:rPr>
              <w:t>active</w:t>
            </w:r>
            <w:r w:rsidR="00F765EB" w:rsidRPr="00E11BA2">
              <w:rPr>
                <w:rFonts w:cstheme="minorHAnsi"/>
                <w:iCs/>
              </w:rPr>
              <w:t xml:space="preserve"> COVID-19 infection with reference to the Pub</w:t>
            </w:r>
            <w:r w:rsidR="00F765EB" w:rsidRPr="009E2756">
              <w:rPr>
                <w:rFonts w:cstheme="minorHAnsi"/>
                <w:iCs/>
              </w:rPr>
              <w:t xml:space="preserve">lic Health </w:t>
            </w:r>
            <w:r w:rsidR="00F765EB" w:rsidRPr="00254DA4">
              <w:rPr>
                <w:rFonts w:cstheme="minorHAnsi"/>
                <w:iCs/>
              </w:rPr>
              <w:t>England (PHE) reference standard</w:t>
            </w:r>
            <w:r w:rsidR="009B0A68">
              <w:rPr>
                <w:rFonts w:cstheme="minorHAnsi"/>
                <w:iCs/>
              </w:rPr>
              <w:t xml:space="preserve"> or equivalent</w:t>
            </w:r>
            <w:r w:rsidR="00F765EB" w:rsidRPr="00254DA4">
              <w:rPr>
                <w:rFonts w:cstheme="minorHAnsi"/>
                <w:iCs/>
              </w:rPr>
              <w:t>.</w:t>
            </w:r>
          </w:p>
          <w:p w14:paraId="3E3A4CC0" w14:textId="5A2B43C0" w:rsidR="00F765EB" w:rsidRDefault="00F765EB" w:rsidP="00F765EB">
            <w:pPr>
              <w:jc w:val="both"/>
              <w:rPr>
                <w:highlight w:val="yellow"/>
              </w:rPr>
            </w:pPr>
          </w:p>
        </w:tc>
        <w:tc>
          <w:tcPr>
            <w:tcW w:w="1976" w:type="dxa"/>
            <w:tcBorders>
              <w:top w:val="single" w:sz="4" w:space="0" w:color="auto"/>
              <w:left w:val="single" w:sz="4" w:space="0" w:color="auto"/>
              <w:bottom w:val="single" w:sz="4" w:space="0" w:color="auto"/>
              <w:right w:val="single" w:sz="4" w:space="0" w:color="auto"/>
            </w:tcBorders>
            <w:hideMark/>
          </w:tcPr>
          <w:p w14:paraId="5D9F3F8F" w14:textId="2D0A5517" w:rsidR="00F765EB" w:rsidRPr="00A11C1E" w:rsidRDefault="0018129B">
            <w:pPr>
              <w:spacing w:before="60" w:after="60"/>
            </w:pPr>
            <w:r>
              <w:t>Baseline visit</w:t>
            </w:r>
            <w:r w:rsidR="00B30479">
              <w:t xml:space="preserve"> </w:t>
            </w:r>
            <w:r>
              <w:t>.</w:t>
            </w:r>
          </w:p>
        </w:tc>
      </w:tr>
      <w:tr w:rsidR="00A73741" w14:paraId="197F904C" w14:textId="77777777" w:rsidTr="00F754CD">
        <w:trPr>
          <w:trHeight w:val="382"/>
        </w:trPr>
        <w:tc>
          <w:tcPr>
            <w:tcW w:w="9402" w:type="dxa"/>
            <w:gridSpan w:val="3"/>
            <w:tcBorders>
              <w:top w:val="single" w:sz="4" w:space="0" w:color="auto"/>
              <w:left w:val="single" w:sz="4" w:space="0" w:color="auto"/>
              <w:bottom w:val="single" w:sz="4" w:space="0" w:color="auto"/>
              <w:right w:val="single" w:sz="4" w:space="0" w:color="auto"/>
            </w:tcBorders>
          </w:tcPr>
          <w:p w14:paraId="44F581C1" w14:textId="38F17E00" w:rsidR="00A73741" w:rsidRDefault="00A73741" w:rsidP="0018129B">
            <w:pPr>
              <w:spacing w:before="60" w:after="60"/>
            </w:pPr>
            <w:r>
              <w:rPr>
                <w:rFonts w:cstheme="minorHAnsi"/>
                <w:iCs/>
              </w:rPr>
              <w:t>Secondary</w:t>
            </w:r>
          </w:p>
        </w:tc>
      </w:tr>
      <w:tr w:rsidR="00116673" w14:paraId="4E56DDD7" w14:textId="77777777" w:rsidTr="00712DFA">
        <w:trPr>
          <w:trHeight w:val="836"/>
        </w:trPr>
        <w:tc>
          <w:tcPr>
            <w:tcW w:w="3466" w:type="dxa"/>
            <w:tcBorders>
              <w:top w:val="single" w:sz="4" w:space="0" w:color="auto"/>
              <w:left w:val="single" w:sz="4" w:space="0" w:color="auto"/>
              <w:bottom w:val="single" w:sz="4" w:space="0" w:color="auto"/>
              <w:right w:val="single" w:sz="4" w:space="0" w:color="auto"/>
            </w:tcBorders>
            <w:hideMark/>
          </w:tcPr>
          <w:p w14:paraId="3D19F8EB" w14:textId="0CE58A94" w:rsidR="00116673" w:rsidRDefault="00116673" w:rsidP="00116673">
            <w:pPr>
              <w:pStyle w:val="ListParagraph"/>
              <w:numPr>
                <w:ilvl w:val="0"/>
                <w:numId w:val="4"/>
              </w:numPr>
              <w:spacing w:before="60" w:after="60" w:line="240" w:lineRule="auto"/>
            </w:pPr>
            <w:r w:rsidRPr="00B30479">
              <w:rPr>
                <w:rFonts w:cstheme="minorHAnsi"/>
                <w:iCs/>
              </w:rPr>
              <w:t>Assess</w:t>
            </w:r>
            <w:r w:rsidRPr="57CC4F69">
              <w:t xml:space="preserve"> the diagnostic accuracy of multiple current and emerging </w:t>
            </w:r>
            <w:r w:rsidRPr="00B30479">
              <w:rPr>
                <w:rFonts w:cstheme="minorHAnsi"/>
                <w:iCs/>
              </w:rPr>
              <w:t xml:space="preserve">(POCTS) </w:t>
            </w:r>
            <w:r w:rsidRPr="57CC4F69">
              <w:t xml:space="preserve">for </w:t>
            </w:r>
            <w:r w:rsidRPr="00B30479">
              <w:rPr>
                <w:u w:val="single"/>
              </w:rPr>
              <w:t>past</w:t>
            </w:r>
            <w:r w:rsidRPr="57CC4F69">
              <w:t xml:space="preserve"> COVID-19 infection in the </w:t>
            </w:r>
            <w:r w:rsidRPr="00B30479">
              <w:rPr>
                <w:rFonts w:cstheme="minorHAnsi"/>
                <w:iCs/>
              </w:rPr>
              <w:t xml:space="preserve">community </w:t>
            </w:r>
            <w:r w:rsidRPr="57CC4F69">
              <w:t>setting.</w:t>
            </w:r>
          </w:p>
          <w:p w14:paraId="35D35E68" w14:textId="2B6C1BBA" w:rsidR="00116673" w:rsidRDefault="00116673" w:rsidP="00116673">
            <w:pPr>
              <w:spacing w:before="60" w:after="60" w:line="240" w:lineRule="auto"/>
              <w:rPr>
                <w:rFonts w:cstheme="minorHAnsi"/>
                <w:iCs/>
              </w:rPr>
            </w:pPr>
          </w:p>
          <w:p w14:paraId="72AE4032" w14:textId="77777777" w:rsidR="00116673" w:rsidRDefault="00116673" w:rsidP="00116673">
            <w:pPr>
              <w:spacing w:before="60" w:after="60" w:line="240" w:lineRule="auto"/>
              <w:ind w:left="360"/>
              <w:rPr>
                <w:rFonts w:cstheme="minorHAnsi"/>
                <w:iCs/>
              </w:rPr>
            </w:pPr>
          </w:p>
          <w:p w14:paraId="2A7ED64E" w14:textId="77777777" w:rsidR="00116673" w:rsidRDefault="00116673" w:rsidP="00116673">
            <w:pPr>
              <w:spacing w:before="60" w:after="60" w:line="240" w:lineRule="auto"/>
              <w:ind w:left="360"/>
              <w:rPr>
                <w:rFonts w:cstheme="minorHAnsi"/>
                <w:iCs/>
              </w:rPr>
            </w:pPr>
          </w:p>
          <w:p w14:paraId="30696641" w14:textId="77777777" w:rsidR="00116673" w:rsidRDefault="00116673" w:rsidP="00116673">
            <w:pPr>
              <w:spacing w:before="60" w:after="60" w:line="240" w:lineRule="auto"/>
              <w:ind w:left="360"/>
              <w:rPr>
                <w:rFonts w:cstheme="minorHAnsi"/>
                <w:iCs/>
              </w:rPr>
            </w:pPr>
          </w:p>
          <w:p w14:paraId="4D9F7A5F" w14:textId="77777777" w:rsidR="00116673" w:rsidRDefault="00116673" w:rsidP="00116673">
            <w:pPr>
              <w:spacing w:before="60" w:after="60" w:line="240" w:lineRule="auto"/>
              <w:ind w:left="360"/>
              <w:rPr>
                <w:rFonts w:cstheme="minorHAnsi"/>
                <w:iCs/>
              </w:rPr>
            </w:pPr>
          </w:p>
          <w:p w14:paraId="02ABD2A8" w14:textId="77777777" w:rsidR="00116673" w:rsidRDefault="00116673" w:rsidP="00116673">
            <w:pPr>
              <w:spacing w:before="60" w:after="60" w:line="240" w:lineRule="auto"/>
              <w:ind w:left="360"/>
              <w:rPr>
                <w:rFonts w:cstheme="minorHAnsi"/>
                <w:iCs/>
              </w:rPr>
            </w:pPr>
          </w:p>
          <w:p w14:paraId="6AC8EBBA" w14:textId="5D02167F" w:rsidR="00116673" w:rsidRDefault="00116673" w:rsidP="00116673">
            <w:pPr>
              <w:pStyle w:val="ListParagraph"/>
              <w:numPr>
                <w:ilvl w:val="0"/>
                <w:numId w:val="4"/>
              </w:numPr>
              <w:spacing w:before="60" w:after="60" w:line="240" w:lineRule="auto"/>
              <w:rPr>
                <w:rFonts w:cstheme="minorHAnsi"/>
                <w:iCs/>
              </w:rPr>
            </w:pPr>
            <w:r w:rsidRPr="009B0A68">
              <w:rPr>
                <w:rFonts w:cstheme="minorHAnsi"/>
                <w:iCs/>
              </w:rPr>
              <w:t xml:space="preserve">Assess the diagnostic accuracy of multiple current and emerging (POCTS) for </w:t>
            </w:r>
            <w:r w:rsidRPr="009B0A68">
              <w:rPr>
                <w:rFonts w:cstheme="minorHAnsi"/>
                <w:iCs/>
                <w:u w:val="single"/>
              </w:rPr>
              <w:t xml:space="preserve">active </w:t>
            </w:r>
            <w:r w:rsidRPr="009B0A68">
              <w:rPr>
                <w:rFonts w:cstheme="minorHAnsi"/>
                <w:iCs/>
              </w:rPr>
              <w:t xml:space="preserve">COVID-19 infection in the community setting against a </w:t>
            </w:r>
            <w:r w:rsidRPr="0018129B">
              <w:t>composite</w:t>
            </w:r>
            <w:r w:rsidRPr="009B0A68">
              <w:rPr>
                <w:rFonts w:cstheme="minorHAnsi"/>
                <w:iCs/>
                <w:u w:val="single"/>
              </w:rPr>
              <w:t xml:space="preserve"> reference standard</w:t>
            </w:r>
            <w:r w:rsidRPr="009B0A68">
              <w:rPr>
                <w:rFonts w:cstheme="minorHAnsi"/>
                <w:iCs/>
              </w:rPr>
              <w:t xml:space="preserve">. </w:t>
            </w:r>
          </w:p>
          <w:p w14:paraId="0EE1DED7" w14:textId="158803E0" w:rsidR="00116673" w:rsidRDefault="00116673" w:rsidP="00116673">
            <w:pPr>
              <w:pStyle w:val="ListParagraph"/>
              <w:spacing w:before="60" w:after="60" w:line="240" w:lineRule="auto"/>
              <w:rPr>
                <w:rFonts w:cstheme="minorHAnsi"/>
                <w:iCs/>
              </w:rPr>
            </w:pPr>
          </w:p>
          <w:p w14:paraId="1E0974BB" w14:textId="65AF6CD2" w:rsidR="00116673" w:rsidRDefault="00116673" w:rsidP="00116673">
            <w:pPr>
              <w:pStyle w:val="ListParagraph"/>
              <w:spacing w:before="60" w:after="60" w:line="240" w:lineRule="auto"/>
              <w:rPr>
                <w:rFonts w:cstheme="minorHAnsi"/>
                <w:iCs/>
              </w:rPr>
            </w:pPr>
          </w:p>
          <w:p w14:paraId="15EEA668" w14:textId="77777777" w:rsidR="00116673" w:rsidRDefault="00116673" w:rsidP="00116673">
            <w:pPr>
              <w:pStyle w:val="ListParagraph"/>
              <w:spacing w:before="60" w:after="60" w:line="240" w:lineRule="auto"/>
              <w:rPr>
                <w:rFonts w:cstheme="minorHAnsi"/>
                <w:iCs/>
              </w:rPr>
            </w:pPr>
          </w:p>
          <w:p w14:paraId="7FD02223" w14:textId="2EC02C75" w:rsidR="00116673" w:rsidRPr="005C2930" w:rsidRDefault="00116673" w:rsidP="00116673">
            <w:pPr>
              <w:pStyle w:val="ListParagraph"/>
              <w:numPr>
                <w:ilvl w:val="0"/>
                <w:numId w:val="4"/>
              </w:numPr>
              <w:spacing w:before="60" w:after="60" w:line="240" w:lineRule="auto"/>
            </w:pPr>
            <w:r w:rsidRPr="00A73741">
              <w:t xml:space="preserve">Assess the diagnostic accuracy of multiple current and emerging </w:t>
            </w:r>
            <w:r w:rsidRPr="005C2930">
              <w:t xml:space="preserve">(POCTS) for </w:t>
            </w:r>
            <w:r w:rsidRPr="005C2930">
              <w:rPr>
                <w:u w:val="single"/>
              </w:rPr>
              <w:t>past</w:t>
            </w:r>
            <w:r w:rsidRPr="005C2930">
              <w:t xml:space="preserve"> COVID-19 infection in the primary care setting</w:t>
            </w:r>
            <w:r w:rsidRPr="00254DA4">
              <w:t xml:space="preserve"> against a </w:t>
            </w:r>
            <w:r w:rsidRPr="501D50AC">
              <w:t>composite</w:t>
            </w:r>
            <w:r w:rsidRPr="00A73741">
              <w:rPr>
                <w:u w:val="single"/>
              </w:rPr>
              <w:t xml:space="preserve"> ref</w:t>
            </w:r>
            <w:r w:rsidRPr="00E11BA2">
              <w:rPr>
                <w:u w:val="single"/>
              </w:rPr>
              <w:t>erence standard</w:t>
            </w:r>
            <w:r w:rsidRPr="00E11BA2">
              <w:t xml:space="preserve">. </w:t>
            </w:r>
            <w:r w:rsidRPr="00E11BA2">
              <w:br/>
            </w:r>
          </w:p>
          <w:p w14:paraId="2415BDA4" w14:textId="168AF8A4" w:rsidR="00116673" w:rsidRDefault="00116673" w:rsidP="00116673"/>
        </w:tc>
        <w:tc>
          <w:tcPr>
            <w:tcW w:w="3960" w:type="dxa"/>
            <w:tcBorders>
              <w:top w:val="single" w:sz="4" w:space="0" w:color="auto"/>
              <w:left w:val="single" w:sz="4" w:space="0" w:color="auto"/>
              <w:bottom w:val="single" w:sz="4" w:space="0" w:color="auto"/>
              <w:right w:val="single" w:sz="4" w:space="0" w:color="auto"/>
            </w:tcBorders>
            <w:hideMark/>
          </w:tcPr>
          <w:p w14:paraId="7D8B3134" w14:textId="53086761" w:rsidR="00116673" w:rsidRPr="00B30479" w:rsidRDefault="00116673" w:rsidP="00116673">
            <w:pPr>
              <w:pStyle w:val="ListParagraph"/>
              <w:numPr>
                <w:ilvl w:val="0"/>
                <w:numId w:val="20"/>
              </w:numPr>
              <w:spacing w:before="60" w:after="60" w:line="240" w:lineRule="auto"/>
              <w:rPr>
                <w:rFonts w:cstheme="minorHAnsi"/>
                <w:iCs/>
              </w:rPr>
            </w:pPr>
            <w:r w:rsidRPr="007539B4">
              <w:rPr>
                <w:u w:val="single"/>
              </w:rPr>
              <w:t>Standard</w:t>
            </w:r>
            <w:r w:rsidRPr="57CC4F69">
              <w:t xml:space="preserve"> diagnostic accuracy of </w:t>
            </w:r>
            <w:r w:rsidRPr="00F765EB">
              <w:rPr>
                <w:rFonts w:cstheme="minorHAnsi"/>
                <w:iCs/>
              </w:rPr>
              <w:t xml:space="preserve">(POCTS) </w:t>
            </w:r>
            <w:r w:rsidRPr="57CC4F69">
              <w:t xml:space="preserve">for </w:t>
            </w:r>
            <w:r w:rsidRPr="00F765EB">
              <w:rPr>
                <w:u w:val="single"/>
              </w:rPr>
              <w:t xml:space="preserve">past </w:t>
            </w:r>
            <w:r w:rsidRPr="57CC4F69">
              <w:t xml:space="preserve">COVID-19 infection with reference to </w:t>
            </w:r>
            <w:r>
              <w:t>t</w:t>
            </w:r>
            <w:r w:rsidRPr="57CC4F69">
              <w:t xml:space="preserve">he </w:t>
            </w:r>
            <w:r>
              <w:t xml:space="preserve">PHE </w:t>
            </w:r>
            <w:r w:rsidRPr="57CC4F69">
              <w:t>reference standard.</w:t>
            </w:r>
          </w:p>
          <w:p w14:paraId="3D3B5621" w14:textId="483E3FF7" w:rsidR="00116673" w:rsidRDefault="00116673" w:rsidP="00116673">
            <w:pPr>
              <w:spacing w:before="60" w:after="60" w:line="240" w:lineRule="auto"/>
              <w:rPr>
                <w:rFonts w:cstheme="minorHAnsi"/>
                <w:iCs/>
              </w:rPr>
            </w:pPr>
          </w:p>
          <w:p w14:paraId="4F3FD12C" w14:textId="1728B2B6" w:rsidR="00116673" w:rsidRPr="00B30479" w:rsidRDefault="00116673" w:rsidP="00116673">
            <w:pPr>
              <w:spacing w:before="60" w:after="60" w:line="240" w:lineRule="auto"/>
              <w:rPr>
                <w:rFonts w:cstheme="minorHAnsi"/>
                <w:iCs/>
              </w:rPr>
            </w:pPr>
          </w:p>
          <w:p w14:paraId="5FEB9698" w14:textId="0F5CAAA4" w:rsidR="00116673" w:rsidRDefault="00116673" w:rsidP="00116673">
            <w:pPr>
              <w:spacing w:before="60" w:after="60"/>
              <w:rPr>
                <w:rFonts w:cstheme="minorHAnsi"/>
                <w:iCs/>
              </w:rPr>
            </w:pPr>
          </w:p>
          <w:p w14:paraId="23331679" w14:textId="710B03BB" w:rsidR="00116673" w:rsidRDefault="00116673" w:rsidP="00116673">
            <w:pPr>
              <w:spacing w:before="60" w:after="60"/>
              <w:rPr>
                <w:rFonts w:cstheme="minorHAnsi"/>
                <w:iCs/>
              </w:rPr>
            </w:pPr>
          </w:p>
          <w:p w14:paraId="47292C3D" w14:textId="4E9B18F0" w:rsidR="00116673" w:rsidRDefault="00116673" w:rsidP="00116673">
            <w:pPr>
              <w:spacing w:before="60" w:after="60"/>
              <w:rPr>
                <w:rFonts w:cstheme="minorHAnsi"/>
                <w:iCs/>
              </w:rPr>
            </w:pPr>
          </w:p>
          <w:p w14:paraId="757F6783" w14:textId="2F18A0B5" w:rsidR="00116673" w:rsidRDefault="00116673" w:rsidP="00116673">
            <w:pPr>
              <w:spacing w:before="60" w:after="60"/>
              <w:rPr>
                <w:rFonts w:cstheme="minorHAnsi"/>
                <w:iCs/>
              </w:rPr>
            </w:pPr>
          </w:p>
          <w:p w14:paraId="6BFD250D" w14:textId="2BBE55B9" w:rsidR="00116673" w:rsidRDefault="00116673" w:rsidP="00116673">
            <w:pPr>
              <w:pStyle w:val="ListParagraph"/>
              <w:numPr>
                <w:ilvl w:val="0"/>
                <w:numId w:val="20"/>
              </w:numPr>
              <w:spacing w:before="60" w:after="60"/>
            </w:pPr>
            <w:r w:rsidRPr="009B0A68">
              <w:rPr>
                <w:u w:val="single"/>
              </w:rPr>
              <w:t>Enhanced</w:t>
            </w:r>
            <w:r w:rsidRPr="501D50AC">
              <w:t xml:space="preserve"> diagnostic accuracy of POCTs for </w:t>
            </w:r>
            <w:r w:rsidRPr="009B0A68">
              <w:rPr>
                <w:u w:val="single"/>
              </w:rPr>
              <w:t>active</w:t>
            </w:r>
            <w:r w:rsidRPr="009F33F0">
              <w:t xml:space="preserve"> COVID-19 i</w:t>
            </w:r>
            <w:r w:rsidRPr="501D50AC">
              <w:t xml:space="preserve">nfection assessed against a composite reference standard using multiple tests data, linked </w:t>
            </w:r>
            <w:r>
              <w:t>EHRs</w:t>
            </w:r>
            <w:r w:rsidRPr="501D50AC">
              <w:t xml:space="preserve"> data, and patient reported outcomes data</w:t>
            </w:r>
          </w:p>
          <w:p w14:paraId="698349C6" w14:textId="3FEB6BBB" w:rsidR="00116673" w:rsidRDefault="00116673" w:rsidP="00116673">
            <w:pPr>
              <w:pStyle w:val="ListParagraph"/>
              <w:spacing w:before="60" w:after="60"/>
              <w:ind w:left="458"/>
              <w:rPr>
                <w:rFonts w:cstheme="minorHAnsi"/>
                <w:iCs/>
              </w:rPr>
            </w:pPr>
          </w:p>
          <w:p w14:paraId="4E13880A" w14:textId="4590B063" w:rsidR="00116673" w:rsidRDefault="00116673" w:rsidP="00116673">
            <w:pPr>
              <w:pStyle w:val="ListParagraph"/>
              <w:spacing w:before="60" w:after="60"/>
              <w:ind w:left="458"/>
              <w:rPr>
                <w:rFonts w:cstheme="minorHAnsi"/>
                <w:iCs/>
              </w:rPr>
            </w:pPr>
          </w:p>
          <w:p w14:paraId="7118F84B" w14:textId="27446C14" w:rsidR="00116673" w:rsidRDefault="00116673" w:rsidP="00116673">
            <w:pPr>
              <w:pStyle w:val="ListParagraph"/>
              <w:numPr>
                <w:ilvl w:val="0"/>
                <w:numId w:val="20"/>
              </w:numPr>
              <w:spacing w:before="60" w:after="60"/>
            </w:pPr>
            <w:r w:rsidRPr="009F33F0">
              <w:rPr>
                <w:u w:val="single"/>
              </w:rPr>
              <w:t>Enhanced</w:t>
            </w:r>
            <w:r w:rsidRPr="009F33F0">
              <w:t xml:space="preserve"> diagnostic accuracy of POCTs for </w:t>
            </w:r>
            <w:r w:rsidRPr="009F33F0">
              <w:rPr>
                <w:u w:val="single"/>
              </w:rPr>
              <w:t xml:space="preserve">past </w:t>
            </w:r>
            <w:r w:rsidRPr="009F33F0">
              <w:t>COVID-19 infection assessed against a composite reference standard using multiple tests data, linked EHRs, and patient reported outcomes data</w:t>
            </w:r>
            <w:r>
              <w:t>.</w:t>
            </w:r>
          </w:p>
        </w:tc>
        <w:tc>
          <w:tcPr>
            <w:tcW w:w="1976" w:type="dxa"/>
            <w:tcBorders>
              <w:top w:val="single" w:sz="4" w:space="0" w:color="auto"/>
              <w:left w:val="single" w:sz="4" w:space="0" w:color="auto"/>
              <w:bottom w:val="single" w:sz="4" w:space="0" w:color="auto"/>
              <w:right w:val="single" w:sz="4" w:space="0" w:color="auto"/>
            </w:tcBorders>
          </w:tcPr>
          <w:p w14:paraId="07EC8740" w14:textId="1D763FED" w:rsidR="00116673" w:rsidRDefault="00116673" w:rsidP="00116673">
            <w:pPr>
              <w:spacing w:before="60" w:after="60"/>
            </w:pPr>
            <w:r>
              <w:t>Baseline visit.</w:t>
            </w:r>
          </w:p>
          <w:p w14:paraId="180D6A1C" w14:textId="77777777" w:rsidR="00116673" w:rsidRDefault="00116673" w:rsidP="00116673">
            <w:pPr>
              <w:spacing w:before="60" w:after="60"/>
            </w:pPr>
          </w:p>
          <w:p w14:paraId="55AC6F11" w14:textId="19826698" w:rsidR="00116673" w:rsidRDefault="00116673" w:rsidP="00116673">
            <w:pPr>
              <w:spacing w:before="60" w:after="60"/>
            </w:pPr>
          </w:p>
          <w:p w14:paraId="3AA69E93" w14:textId="1F492729" w:rsidR="00116673" w:rsidRDefault="00116673" w:rsidP="00116673">
            <w:pPr>
              <w:spacing w:before="60" w:after="60"/>
            </w:pPr>
          </w:p>
          <w:p w14:paraId="547004DE" w14:textId="01C217B0" w:rsidR="00116673" w:rsidRDefault="00116673" w:rsidP="00116673">
            <w:pPr>
              <w:spacing w:before="60" w:after="60"/>
            </w:pPr>
          </w:p>
          <w:p w14:paraId="0E13619B" w14:textId="1B600FE8" w:rsidR="00116673" w:rsidRDefault="00116673" w:rsidP="00116673">
            <w:pPr>
              <w:spacing w:before="60" w:after="60"/>
            </w:pPr>
          </w:p>
          <w:p w14:paraId="4F4F055B" w14:textId="366F6758" w:rsidR="00116673" w:rsidRDefault="00116673" w:rsidP="00116673">
            <w:pPr>
              <w:spacing w:before="60" w:after="60"/>
            </w:pPr>
          </w:p>
          <w:p w14:paraId="6ADC6705" w14:textId="70AE7D83" w:rsidR="00116673" w:rsidRDefault="00116673" w:rsidP="00116673">
            <w:pPr>
              <w:spacing w:before="60" w:after="60"/>
            </w:pPr>
          </w:p>
          <w:p w14:paraId="58CC80B5" w14:textId="3D06AD7E" w:rsidR="00116673" w:rsidRDefault="00116673" w:rsidP="00116673">
            <w:pPr>
              <w:spacing w:before="60" w:after="60"/>
            </w:pPr>
          </w:p>
          <w:p w14:paraId="0E981680" w14:textId="4B45FD49" w:rsidR="00116673" w:rsidRDefault="00116673" w:rsidP="00116673">
            <w:pPr>
              <w:spacing w:before="60" w:after="60"/>
            </w:pPr>
            <w:r>
              <w:t xml:space="preserve">Baseline visit, follow-up visit (day 28) and follow-up in EHR </w:t>
            </w:r>
          </w:p>
          <w:p w14:paraId="7BA3E7EA" w14:textId="77777777" w:rsidR="00116673" w:rsidRDefault="00116673" w:rsidP="00116673">
            <w:pPr>
              <w:spacing w:before="60" w:after="60"/>
            </w:pPr>
          </w:p>
          <w:p w14:paraId="5A04FDC8" w14:textId="77777777" w:rsidR="00116673" w:rsidRDefault="00116673" w:rsidP="00116673">
            <w:pPr>
              <w:spacing w:before="60" w:after="60"/>
            </w:pPr>
          </w:p>
          <w:p w14:paraId="0C88D294" w14:textId="77777777" w:rsidR="00116673" w:rsidRDefault="00116673" w:rsidP="00116673">
            <w:pPr>
              <w:spacing w:before="60" w:after="60"/>
            </w:pPr>
          </w:p>
          <w:p w14:paraId="780320F9" w14:textId="77777777" w:rsidR="00116673" w:rsidRDefault="00116673" w:rsidP="00116673">
            <w:pPr>
              <w:spacing w:before="60" w:after="60"/>
            </w:pPr>
          </w:p>
          <w:p w14:paraId="299D619F" w14:textId="77777777" w:rsidR="00116673" w:rsidRDefault="00116673" w:rsidP="00116673">
            <w:pPr>
              <w:spacing w:before="60" w:after="60"/>
            </w:pPr>
            <w:r>
              <w:t xml:space="preserve">Baseline visit, follow-up visit (day 28) and follow-up in EHR </w:t>
            </w:r>
          </w:p>
          <w:p w14:paraId="65FA4C88" w14:textId="184BA8F4" w:rsidR="00116673" w:rsidRDefault="00116673" w:rsidP="00116673">
            <w:pPr>
              <w:jc w:val="both"/>
              <w:rPr>
                <w:highlight w:val="yellow"/>
              </w:rPr>
            </w:pPr>
          </w:p>
        </w:tc>
      </w:tr>
      <w:tr w:rsidR="00116673" w14:paraId="2C804E3B" w14:textId="77777777" w:rsidTr="00712DFA">
        <w:trPr>
          <w:trHeight w:val="836"/>
        </w:trPr>
        <w:tc>
          <w:tcPr>
            <w:tcW w:w="3466" w:type="dxa"/>
            <w:tcBorders>
              <w:top w:val="single" w:sz="4" w:space="0" w:color="auto"/>
              <w:left w:val="single" w:sz="4" w:space="0" w:color="auto"/>
              <w:bottom w:val="single" w:sz="4" w:space="0" w:color="auto"/>
              <w:right w:val="single" w:sz="4" w:space="0" w:color="auto"/>
            </w:tcBorders>
          </w:tcPr>
          <w:p w14:paraId="669AA001" w14:textId="77777777" w:rsidR="00116673" w:rsidRDefault="00116673" w:rsidP="00116673">
            <w:pPr>
              <w:pStyle w:val="NoSpacing"/>
            </w:pPr>
            <w:r>
              <w:t xml:space="preserve">Aim of the qualitative component </w:t>
            </w:r>
          </w:p>
          <w:p w14:paraId="61E6AB80" w14:textId="3BC0982C" w:rsidR="00116673" w:rsidRPr="003B417E" w:rsidRDefault="00116673" w:rsidP="00116673">
            <w:pPr>
              <w:pStyle w:val="NoSpacing"/>
            </w:pPr>
            <w:r w:rsidRPr="003B417E">
              <w:t xml:space="preserve"> </w:t>
            </w:r>
          </w:p>
          <w:p w14:paraId="33EE40DE" w14:textId="694E39EB" w:rsidR="00116673" w:rsidRPr="00B30479" w:rsidRDefault="00116673" w:rsidP="00116673">
            <w:pPr>
              <w:pStyle w:val="ListParagraph"/>
              <w:numPr>
                <w:ilvl w:val="0"/>
                <w:numId w:val="28"/>
              </w:numPr>
              <w:spacing w:before="60" w:after="60" w:line="240" w:lineRule="auto"/>
              <w:rPr>
                <w:rFonts w:cstheme="minorHAnsi"/>
                <w:iCs/>
              </w:rPr>
            </w:pPr>
            <w:r>
              <w:t xml:space="preserve">To explore how clinicians conduct rapid POCTs, deployed as part of </w:t>
            </w:r>
            <w:r>
              <w:lastRenderedPageBreak/>
              <w:t>RAPTOR-C19, in community settings.</w:t>
            </w:r>
          </w:p>
        </w:tc>
        <w:tc>
          <w:tcPr>
            <w:tcW w:w="3960" w:type="dxa"/>
            <w:tcBorders>
              <w:top w:val="single" w:sz="4" w:space="0" w:color="auto"/>
              <w:left w:val="single" w:sz="4" w:space="0" w:color="auto"/>
              <w:bottom w:val="single" w:sz="4" w:space="0" w:color="auto"/>
              <w:right w:val="single" w:sz="4" w:space="0" w:color="auto"/>
            </w:tcBorders>
          </w:tcPr>
          <w:p w14:paraId="7D45A6F9" w14:textId="428D9622" w:rsidR="00116673" w:rsidRDefault="00116673" w:rsidP="00116673">
            <w:pPr>
              <w:pStyle w:val="NoSpacing"/>
            </w:pPr>
            <w:r w:rsidRPr="003B417E">
              <w:lastRenderedPageBreak/>
              <w:t>Objectives</w:t>
            </w:r>
            <w:r>
              <w:t xml:space="preserve"> of the qualitative component</w:t>
            </w:r>
            <w:r w:rsidRPr="003B417E">
              <w:t>:</w:t>
            </w:r>
          </w:p>
          <w:p w14:paraId="74239969" w14:textId="77777777" w:rsidR="00116673" w:rsidRPr="003B417E" w:rsidRDefault="00116673" w:rsidP="00116673">
            <w:pPr>
              <w:pStyle w:val="NoSpacing"/>
            </w:pPr>
          </w:p>
          <w:p w14:paraId="14C15432" w14:textId="77777777" w:rsidR="00116673" w:rsidRDefault="00116673" w:rsidP="00116673">
            <w:pPr>
              <w:pStyle w:val="ListParagraph"/>
              <w:numPr>
                <w:ilvl w:val="0"/>
                <w:numId w:val="27"/>
              </w:numPr>
              <w:spacing w:after="0" w:line="240" w:lineRule="auto"/>
              <w:ind w:left="0" w:firstLine="0"/>
            </w:pPr>
            <w:r>
              <w:t xml:space="preserve">To explore the process of administering the POCTs within the RAPTOR-C19 diagnostic accuracy study by </w:t>
            </w:r>
            <w:r>
              <w:lastRenderedPageBreak/>
              <w:t>clinicians in community settings. This will include the POCT device preparation, biological sample preparation and collection, analysis of sample, recording of results.</w:t>
            </w:r>
          </w:p>
          <w:p w14:paraId="57C7D02A" w14:textId="77777777" w:rsidR="00116673" w:rsidRDefault="00116673" w:rsidP="00116673">
            <w:pPr>
              <w:pStyle w:val="ListParagraph"/>
              <w:numPr>
                <w:ilvl w:val="0"/>
                <w:numId w:val="27"/>
              </w:numPr>
              <w:spacing w:after="0" w:line="240" w:lineRule="auto"/>
              <w:ind w:left="0" w:firstLine="0"/>
            </w:pPr>
            <w:r>
              <w:t>To examine the POCTs fit into the workflow of the whole testing procedure, including barriers and facilitators to using the POCTs.</w:t>
            </w:r>
          </w:p>
          <w:p w14:paraId="2789B878" w14:textId="77777777" w:rsidR="00116673" w:rsidRDefault="00116673" w:rsidP="00116673">
            <w:pPr>
              <w:pStyle w:val="ListParagraph"/>
              <w:numPr>
                <w:ilvl w:val="0"/>
                <w:numId w:val="27"/>
              </w:numPr>
              <w:spacing w:after="0" w:line="240" w:lineRule="auto"/>
              <w:ind w:left="0" w:firstLine="0"/>
            </w:pPr>
            <w:r>
              <w:t>To explore clinicians’ views of the usability of the POCTs and their insights into administering and processing the POC tests.</w:t>
            </w:r>
          </w:p>
          <w:p w14:paraId="6976ABEF" w14:textId="77777777" w:rsidR="00116673" w:rsidRPr="003B417E" w:rsidRDefault="00116673" w:rsidP="00116673">
            <w:pPr>
              <w:pStyle w:val="NoSpacing"/>
              <w:numPr>
                <w:ilvl w:val="0"/>
                <w:numId w:val="27"/>
              </w:numPr>
              <w:ind w:left="0" w:firstLine="0"/>
            </w:pPr>
            <w:r w:rsidRPr="003B417E">
              <w:t>To explore clinicians’ views of learning how to use the POCTs and training given.</w:t>
            </w:r>
          </w:p>
          <w:p w14:paraId="563B4B28" w14:textId="59D14A1B" w:rsidR="00116673" w:rsidRDefault="00116673" w:rsidP="00785929">
            <w:pPr>
              <w:pStyle w:val="ListParagraph"/>
              <w:spacing w:before="60" w:after="60" w:line="240" w:lineRule="auto"/>
              <w:rPr>
                <w:b/>
              </w:rPr>
            </w:pPr>
          </w:p>
        </w:tc>
        <w:tc>
          <w:tcPr>
            <w:tcW w:w="1976" w:type="dxa"/>
            <w:tcBorders>
              <w:top w:val="single" w:sz="4" w:space="0" w:color="auto"/>
              <w:left w:val="single" w:sz="4" w:space="0" w:color="auto"/>
              <w:bottom w:val="single" w:sz="4" w:space="0" w:color="auto"/>
              <w:right w:val="single" w:sz="4" w:space="0" w:color="auto"/>
            </w:tcBorders>
          </w:tcPr>
          <w:p w14:paraId="3BBF1473" w14:textId="77777777" w:rsidR="00116673" w:rsidRDefault="00116673" w:rsidP="00116673">
            <w:pPr>
              <w:spacing w:before="60" w:after="60"/>
            </w:pPr>
          </w:p>
        </w:tc>
      </w:tr>
    </w:tbl>
    <w:p w14:paraId="1E008F2E" w14:textId="77777777" w:rsidR="00EF1606" w:rsidRPr="009E1297" w:rsidRDefault="00DA14BC" w:rsidP="007E3D66">
      <w:pPr>
        <w:pStyle w:val="Heading1"/>
      </w:pPr>
      <w:bookmarkStart w:id="13" w:name="_Toc62730315"/>
      <w:r w:rsidRPr="009E1297">
        <w:t>STUDY</w:t>
      </w:r>
      <w:r w:rsidR="00EF1606" w:rsidRPr="009E1297">
        <w:t xml:space="preserve"> DESIGN</w:t>
      </w:r>
      <w:bookmarkEnd w:id="13"/>
    </w:p>
    <w:p w14:paraId="03251240" w14:textId="1367A85D" w:rsidR="00F765EB" w:rsidRDefault="00F765EB" w:rsidP="00F765EB">
      <w:pPr>
        <w:spacing w:before="60" w:after="60"/>
        <w:rPr>
          <w:iCs/>
        </w:rPr>
      </w:pPr>
      <w:r>
        <w:t xml:space="preserve">RAPTOR-C19 incorporates a series of </w:t>
      </w:r>
      <w:r>
        <w:rPr>
          <w:iCs/>
        </w:rPr>
        <w:t>prospective observational parallel diagnostic accuracy studies of COVID-19 POCTS against laboratory and composite reference standards in patients with suspected current or past COVID-19 attending community settings.</w:t>
      </w:r>
    </w:p>
    <w:p w14:paraId="620690E4" w14:textId="64CA6AC6" w:rsidR="00000F17" w:rsidRDefault="00000F17" w:rsidP="00B97EAD">
      <w:pPr>
        <w:spacing w:before="60" w:after="60"/>
        <w:rPr>
          <w:iCs/>
        </w:rPr>
      </w:pPr>
      <w:r>
        <w:rPr>
          <w:iCs/>
        </w:rPr>
        <w:t xml:space="preserve">At </w:t>
      </w:r>
      <w:r w:rsidR="00B66276">
        <w:rPr>
          <w:iCs/>
        </w:rPr>
        <w:t>Oxford-</w:t>
      </w:r>
      <w:r w:rsidR="00C667E2">
        <w:rPr>
          <w:iCs/>
        </w:rPr>
        <w:t>RCGP</w:t>
      </w:r>
      <w:r w:rsidR="00B66276">
        <w:rPr>
          <w:iCs/>
        </w:rPr>
        <w:t xml:space="preserve"> </w:t>
      </w:r>
      <w:r w:rsidR="00C667E2">
        <w:rPr>
          <w:iCs/>
        </w:rPr>
        <w:t xml:space="preserve">RSC </w:t>
      </w:r>
      <w:r>
        <w:rPr>
          <w:iCs/>
        </w:rPr>
        <w:t>NHS General Practices:</w:t>
      </w:r>
    </w:p>
    <w:p w14:paraId="4039C883" w14:textId="0AB2A100" w:rsidR="00F765EB" w:rsidRDefault="00F765EB" w:rsidP="00F765EB">
      <w:pPr>
        <w:spacing w:before="60" w:after="60"/>
        <w:rPr>
          <w:iCs/>
        </w:rPr>
      </w:pPr>
      <w:r w:rsidRPr="00697868">
        <w:rPr>
          <w:iCs/>
        </w:rPr>
        <w:t xml:space="preserve">Adult patients (≥ 16 years old) with suspected current or past COVID-19 </w:t>
      </w:r>
      <w:r w:rsidR="00697868" w:rsidRPr="00697868">
        <w:rPr>
          <w:iCs/>
        </w:rPr>
        <w:t>who are having a orophary</w:t>
      </w:r>
      <w:r w:rsidR="00697868" w:rsidRPr="00B97EAD">
        <w:rPr>
          <w:iCs/>
        </w:rPr>
        <w:t>ngeal/nasopharyngeal (OP/NP) swab for laboratory COVID-19 Real-Time Polymerase Chain Reaction</w:t>
      </w:r>
      <w:r w:rsidR="00697868" w:rsidRPr="00B97EAD" w:rsidDel="001127A5">
        <w:rPr>
          <w:iCs/>
        </w:rPr>
        <w:t xml:space="preserve"> </w:t>
      </w:r>
      <w:r w:rsidR="00697868" w:rsidRPr="00B97EAD">
        <w:rPr>
          <w:iCs/>
        </w:rPr>
        <w:t xml:space="preserve">(RT-PCR) </w:t>
      </w:r>
      <w:r w:rsidR="00697868">
        <w:rPr>
          <w:iCs/>
        </w:rPr>
        <w:t>clinically</w:t>
      </w:r>
      <w:r w:rsidR="00617873">
        <w:rPr>
          <w:iCs/>
        </w:rPr>
        <w:t xml:space="preserve"> </w:t>
      </w:r>
      <w:r>
        <w:rPr>
          <w:iCs/>
        </w:rPr>
        <w:t>will be asked to consent to:</w:t>
      </w:r>
    </w:p>
    <w:p w14:paraId="03CE2A54" w14:textId="77777777" w:rsidR="00F765EB" w:rsidRDefault="00F765EB" w:rsidP="00824595">
      <w:pPr>
        <w:pStyle w:val="ListParagraph"/>
        <w:numPr>
          <w:ilvl w:val="0"/>
          <w:numId w:val="7"/>
        </w:numPr>
        <w:spacing w:before="60" w:after="60"/>
        <w:rPr>
          <w:iCs/>
        </w:rPr>
      </w:pPr>
      <w:r>
        <w:rPr>
          <w:iCs/>
        </w:rPr>
        <w:t xml:space="preserve">answer a short questionnaire about eligibility and their clinical details </w:t>
      </w:r>
    </w:p>
    <w:p w14:paraId="173A8FBE" w14:textId="77777777" w:rsidR="00F765EB" w:rsidRPr="002F3B92" w:rsidRDefault="00F765EB" w:rsidP="00824595">
      <w:pPr>
        <w:pStyle w:val="ListParagraph"/>
        <w:numPr>
          <w:ilvl w:val="0"/>
          <w:numId w:val="7"/>
        </w:numPr>
        <w:spacing w:before="60" w:after="60"/>
        <w:rPr>
          <w:iCs/>
        </w:rPr>
      </w:pPr>
      <w:r w:rsidRPr="007C2250">
        <w:rPr>
          <w:iCs/>
        </w:rPr>
        <w:t>us</w:t>
      </w:r>
      <w:r>
        <w:rPr>
          <w:iCs/>
        </w:rPr>
        <w:t>e</w:t>
      </w:r>
      <w:r w:rsidRPr="002F3B92">
        <w:rPr>
          <w:iCs/>
        </w:rPr>
        <w:t xml:space="preserve"> at least one, but the intention is to assess multiple, POCTs</w:t>
      </w:r>
      <w:r>
        <w:rPr>
          <w:iCs/>
        </w:rPr>
        <w:t xml:space="preserve"> for COVID-19</w:t>
      </w:r>
    </w:p>
    <w:p w14:paraId="3CA91A7B" w14:textId="27BFC864" w:rsidR="00F765EB" w:rsidRDefault="00697868" w:rsidP="00824595">
      <w:pPr>
        <w:pStyle w:val="ListParagraph"/>
        <w:numPr>
          <w:ilvl w:val="0"/>
          <w:numId w:val="7"/>
        </w:numPr>
        <w:spacing w:before="60" w:after="60"/>
        <w:rPr>
          <w:iCs/>
        </w:rPr>
      </w:pPr>
      <w:r>
        <w:rPr>
          <w:iCs/>
        </w:rPr>
        <w:t xml:space="preserve">agree to results of their clinical test being shared with researchers </w:t>
      </w:r>
    </w:p>
    <w:p w14:paraId="3E69ABD6" w14:textId="77777777" w:rsidR="00F765EB" w:rsidRDefault="00F765EB" w:rsidP="00824595">
      <w:pPr>
        <w:pStyle w:val="ListParagraph"/>
        <w:numPr>
          <w:ilvl w:val="0"/>
          <w:numId w:val="7"/>
        </w:numPr>
        <w:spacing w:before="60" w:after="60"/>
        <w:rPr>
          <w:iCs/>
        </w:rPr>
      </w:pPr>
      <w:r>
        <w:rPr>
          <w:iCs/>
        </w:rPr>
        <w:t xml:space="preserve">submit blood samples for PHE COVID-19 laboratory antibody testing </w:t>
      </w:r>
    </w:p>
    <w:p w14:paraId="76F211B2" w14:textId="0F622125" w:rsidR="00F765EB" w:rsidRDefault="00F765EB" w:rsidP="00824595">
      <w:pPr>
        <w:pStyle w:val="ListParagraph"/>
        <w:numPr>
          <w:ilvl w:val="0"/>
          <w:numId w:val="7"/>
        </w:numPr>
        <w:spacing w:before="60" w:after="60"/>
        <w:rPr>
          <w:iCs/>
        </w:rPr>
      </w:pPr>
      <w:r>
        <w:rPr>
          <w:iCs/>
        </w:rPr>
        <w:t xml:space="preserve">the study team accessing their NHS EHRs </w:t>
      </w:r>
      <w:r w:rsidR="004A64A4">
        <w:rPr>
          <w:iCs/>
        </w:rPr>
        <w:t xml:space="preserve">for </w:t>
      </w:r>
      <w:r w:rsidR="005C2930">
        <w:rPr>
          <w:iCs/>
        </w:rPr>
        <w:t>one year.</w:t>
      </w:r>
    </w:p>
    <w:p w14:paraId="3F9DDB84" w14:textId="3493A943" w:rsidR="00F765EB" w:rsidRDefault="00F765EB" w:rsidP="00824595">
      <w:pPr>
        <w:pStyle w:val="ListParagraph"/>
        <w:numPr>
          <w:ilvl w:val="0"/>
          <w:numId w:val="7"/>
        </w:numPr>
        <w:spacing w:before="60" w:after="60"/>
        <w:rPr>
          <w:iCs/>
        </w:rPr>
      </w:pPr>
      <w:r>
        <w:rPr>
          <w:iCs/>
        </w:rPr>
        <w:t xml:space="preserve">further contact from the study team to track symptoms and health status </w:t>
      </w:r>
      <w:r w:rsidR="005C2930">
        <w:rPr>
          <w:iCs/>
        </w:rPr>
        <w:t xml:space="preserve">(daily </w:t>
      </w:r>
      <w:r>
        <w:rPr>
          <w:iCs/>
        </w:rPr>
        <w:t>after the first study visit</w:t>
      </w:r>
      <w:r w:rsidR="005C2930">
        <w:rPr>
          <w:iCs/>
        </w:rPr>
        <w:t xml:space="preserve"> until the second visit)</w:t>
      </w:r>
    </w:p>
    <w:p w14:paraId="25FB288D" w14:textId="725051F4" w:rsidR="00F765EB" w:rsidRDefault="00F765EB" w:rsidP="00824595">
      <w:pPr>
        <w:pStyle w:val="ListParagraph"/>
        <w:numPr>
          <w:ilvl w:val="0"/>
          <w:numId w:val="7"/>
        </w:numPr>
        <w:spacing w:before="60" w:after="60"/>
        <w:rPr>
          <w:iCs/>
        </w:rPr>
      </w:pPr>
      <w:r>
        <w:rPr>
          <w:iCs/>
        </w:rPr>
        <w:t xml:space="preserve">a second visit for additional </w:t>
      </w:r>
      <w:r w:rsidR="00B97EAD">
        <w:rPr>
          <w:iCs/>
        </w:rPr>
        <w:t>blood sampling</w:t>
      </w:r>
    </w:p>
    <w:p w14:paraId="2F4F7BA5" w14:textId="77777777" w:rsidR="00F765EB" w:rsidRDefault="00F765EB" w:rsidP="00F765EB">
      <w:pPr>
        <w:spacing w:before="60" w:after="60"/>
        <w:rPr>
          <w:iCs/>
        </w:rPr>
      </w:pPr>
    </w:p>
    <w:p w14:paraId="17473B4A" w14:textId="1FAE6E34" w:rsidR="00F765EB" w:rsidRDefault="00F765EB" w:rsidP="00F765EB">
      <w:pPr>
        <w:spacing w:before="60" w:after="60"/>
        <w:rPr>
          <w:iCs/>
        </w:rPr>
      </w:pPr>
      <w:r>
        <w:rPr>
          <w:iCs/>
        </w:rPr>
        <w:t>The parent or legal guardian of children (</w:t>
      </w:r>
      <w:r w:rsidRPr="008646ED">
        <w:rPr>
          <w:iCs/>
        </w:rPr>
        <w:t>&lt;</w:t>
      </w:r>
      <w:r>
        <w:rPr>
          <w:iCs/>
        </w:rPr>
        <w:t xml:space="preserve"> 16 years old) with suspected current COVID-19 will be asked to provide parental consent on behalf of their child </w:t>
      </w:r>
      <w:r w:rsidR="00B97EAD" w:rsidRPr="00697868">
        <w:rPr>
          <w:iCs/>
        </w:rPr>
        <w:t xml:space="preserve">who </w:t>
      </w:r>
      <w:r w:rsidR="00B97EAD">
        <w:rPr>
          <w:iCs/>
        </w:rPr>
        <w:t xml:space="preserve">is having an </w:t>
      </w:r>
      <w:r w:rsidR="00B97EAD" w:rsidRPr="00B97EAD">
        <w:rPr>
          <w:iCs/>
        </w:rPr>
        <w:t>OP/NP</w:t>
      </w:r>
      <w:r w:rsidR="00B97EAD" w:rsidRPr="006254FD">
        <w:rPr>
          <w:iCs/>
        </w:rPr>
        <w:t xml:space="preserve"> swab for laboratory COVID-19 RT-PCR </w:t>
      </w:r>
      <w:r w:rsidR="00B97EAD">
        <w:rPr>
          <w:iCs/>
        </w:rPr>
        <w:t xml:space="preserve">clinically </w:t>
      </w:r>
      <w:r>
        <w:rPr>
          <w:iCs/>
        </w:rPr>
        <w:t>to:</w:t>
      </w:r>
    </w:p>
    <w:p w14:paraId="22BA5143" w14:textId="77777777" w:rsidR="00F765EB" w:rsidRDefault="00F765EB" w:rsidP="00824595">
      <w:pPr>
        <w:pStyle w:val="ListParagraph"/>
        <w:numPr>
          <w:ilvl w:val="0"/>
          <w:numId w:val="8"/>
        </w:numPr>
        <w:spacing w:before="60" w:after="60"/>
        <w:rPr>
          <w:iCs/>
        </w:rPr>
      </w:pPr>
      <w:r>
        <w:rPr>
          <w:iCs/>
        </w:rPr>
        <w:t xml:space="preserve">answer a short questionnaire about eligibility and their clinical details </w:t>
      </w:r>
    </w:p>
    <w:p w14:paraId="60CC46D6" w14:textId="77777777" w:rsidR="00F765EB" w:rsidRPr="002F3B92" w:rsidRDefault="00F765EB" w:rsidP="00824595">
      <w:pPr>
        <w:pStyle w:val="ListParagraph"/>
        <w:numPr>
          <w:ilvl w:val="0"/>
          <w:numId w:val="8"/>
        </w:numPr>
        <w:spacing w:before="60" w:after="60"/>
        <w:rPr>
          <w:iCs/>
        </w:rPr>
      </w:pPr>
      <w:r w:rsidRPr="007C2250">
        <w:rPr>
          <w:iCs/>
        </w:rPr>
        <w:t>us</w:t>
      </w:r>
      <w:r>
        <w:rPr>
          <w:iCs/>
        </w:rPr>
        <w:t>e</w:t>
      </w:r>
      <w:r w:rsidRPr="002F3B92">
        <w:rPr>
          <w:iCs/>
        </w:rPr>
        <w:t xml:space="preserve"> at least one, but the intention is to assess multiple, POCTs</w:t>
      </w:r>
      <w:r>
        <w:rPr>
          <w:iCs/>
        </w:rPr>
        <w:t xml:space="preserve"> for COVID-19</w:t>
      </w:r>
    </w:p>
    <w:p w14:paraId="17C6753C" w14:textId="1AFD5F9B" w:rsidR="00F765EB" w:rsidRDefault="00B97EAD" w:rsidP="00824595">
      <w:pPr>
        <w:pStyle w:val="ListParagraph"/>
        <w:numPr>
          <w:ilvl w:val="0"/>
          <w:numId w:val="8"/>
        </w:numPr>
        <w:spacing w:before="60" w:after="60"/>
        <w:rPr>
          <w:iCs/>
        </w:rPr>
      </w:pPr>
      <w:r>
        <w:rPr>
          <w:iCs/>
        </w:rPr>
        <w:t>agree to results of their clinical test being shared with researchers</w:t>
      </w:r>
      <w:r w:rsidR="00F765EB" w:rsidRPr="002F3B92">
        <w:rPr>
          <w:iCs/>
        </w:rPr>
        <w:t xml:space="preserve"> </w:t>
      </w:r>
    </w:p>
    <w:p w14:paraId="338C2B15" w14:textId="6DF1A2FC" w:rsidR="00F765EB" w:rsidRDefault="00F765EB" w:rsidP="00824595">
      <w:pPr>
        <w:pStyle w:val="ListParagraph"/>
        <w:numPr>
          <w:ilvl w:val="0"/>
          <w:numId w:val="8"/>
        </w:numPr>
        <w:spacing w:before="60" w:after="60"/>
        <w:rPr>
          <w:iCs/>
        </w:rPr>
      </w:pPr>
      <w:r>
        <w:rPr>
          <w:iCs/>
        </w:rPr>
        <w:t xml:space="preserve">the study team accessing their child’s NHS EHRs </w:t>
      </w:r>
      <w:r w:rsidR="004A64A4">
        <w:rPr>
          <w:iCs/>
        </w:rPr>
        <w:t xml:space="preserve">for </w:t>
      </w:r>
      <w:r w:rsidR="005C2930">
        <w:rPr>
          <w:iCs/>
        </w:rPr>
        <w:t xml:space="preserve">one year </w:t>
      </w:r>
    </w:p>
    <w:p w14:paraId="235D8585" w14:textId="2E362336" w:rsidR="00F765EB" w:rsidRDefault="00F765EB" w:rsidP="00824595">
      <w:pPr>
        <w:pStyle w:val="ListParagraph"/>
        <w:numPr>
          <w:ilvl w:val="0"/>
          <w:numId w:val="8"/>
        </w:numPr>
        <w:spacing w:before="60" w:after="60"/>
        <w:rPr>
          <w:iCs/>
        </w:rPr>
      </w:pPr>
      <w:r>
        <w:rPr>
          <w:iCs/>
        </w:rPr>
        <w:t xml:space="preserve">further contact from the study team to track symptoms and health status </w:t>
      </w:r>
      <w:r w:rsidR="005C2930">
        <w:rPr>
          <w:iCs/>
        </w:rPr>
        <w:t xml:space="preserve">(daily </w:t>
      </w:r>
      <w:r>
        <w:rPr>
          <w:iCs/>
        </w:rPr>
        <w:t>after the first study visit</w:t>
      </w:r>
      <w:r w:rsidR="005C2930">
        <w:rPr>
          <w:iCs/>
        </w:rPr>
        <w:t xml:space="preserve"> </w:t>
      </w:r>
      <w:r w:rsidR="009E2756">
        <w:rPr>
          <w:iCs/>
        </w:rPr>
        <w:t>for 28 days</w:t>
      </w:r>
      <w:r w:rsidR="005C2930">
        <w:rPr>
          <w:iCs/>
        </w:rPr>
        <w:t>)</w:t>
      </w:r>
    </w:p>
    <w:p w14:paraId="734247AC" w14:textId="445FF243" w:rsidR="005A3497" w:rsidRDefault="00617873" w:rsidP="00000F17">
      <w:pPr>
        <w:rPr>
          <w:rFonts w:cs="Arial"/>
        </w:rPr>
      </w:pPr>
      <w:r>
        <w:rPr>
          <w:rFonts w:cs="Arial"/>
        </w:rPr>
        <w:lastRenderedPageBreak/>
        <w:br/>
        <w:t>For community settings</w:t>
      </w:r>
      <w:r w:rsidR="001768F3">
        <w:rPr>
          <w:rFonts w:cs="Arial"/>
        </w:rPr>
        <w:t>, such as national testing centres</w:t>
      </w:r>
      <w:r w:rsidR="00000F17">
        <w:rPr>
          <w:rFonts w:cs="Arial"/>
        </w:rPr>
        <w:t xml:space="preserve"> that are trialling the same POCT under their own governance, relevant de-identified data</w:t>
      </w:r>
      <w:r w:rsidR="00C25C12">
        <w:rPr>
          <w:rFonts w:cs="Arial"/>
        </w:rPr>
        <w:t xml:space="preserve"> and test results</w:t>
      </w:r>
      <w:r w:rsidR="00000F17">
        <w:rPr>
          <w:rFonts w:cs="Arial"/>
        </w:rPr>
        <w:t xml:space="preserve"> </w:t>
      </w:r>
      <w:r w:rsidR="00C25C12">
        <w:rPr>
          <w:rFonts w:cs="Arial"/>
        </w:rPr>
        <w:t xml:space="preserve">from children and adults with suspected current COVID-19 </w:t>
      </w:r>
      <w:r w:rsidR="00000F17">
        <w:rPr>
          <w:rFonts w:cs="Arial"/>
        </w:rPr>
        <w:t xml:space="preserve">will be shared with the study team by means of data sharing agreement. Data </w:t>
      </w:r>
      <w:r w:rsidR="00C97215">
        <w:rPr>
          <w:rFonts w:cs="Arial"/>
        </w:rPr>
        <w:t>from evaluations</w:t>
      </w:r>
      <w:r>
        <w:rPr>
          <w:rFonts w:cs="Arial"/>
        </w:rPr>
        <w:t xml:space="preserve"> in these settings </w:t>
      </w:r>
      <w:r w:rsidR="00C25C12">
        <w:rPr>
          <w:rFonts w:cs="Arial"/>
        </w:rPr>
        <w:t xml:space="preserve">(both OP/NP swabs and POCT) </w:t>
      </w:r>
      <w:r>
        <w:rPr>
          <w:rFonts w:cs="Arial"/>
        </w:rPr>
        <w:t>will be limited to the assessment of standard diagnostic accuracy</w:t>
      </w:r>
      <w:r w:rsidR="00C25C12">
        <w:rPr>
          <w:rFonts w:cs="Arial"/>
        </w:rPr>
        <w:t xml:space="preserve"> (primary objective)</w:t>
      </w:r>
      <w:r>
        <w:rPr>
          <w:rFonts w:cs="Arial"/>
        </w:rPr>
        <w:t>.</w:t>
      </w:r>
    </w:p>
    <w:p w14:paraId="75113851" w14:textId="751D8B69" w:rsidR="000D5783" w:rsidRDefault="000D5783" w:rsidP="00E02EDB">
      <w:pPr>
        <w:pStyle w:val="Heading2"/>
        <w:numPr>
          <w:ilvl w:val="0"/>
          <w:numId w:val="0"/>
        </w:numPr>
        <w:jc w:val="both"/>
        <w:rPr>
          <w:lang w:eastAsia="en-US" w:bidi="en-US"/>
        </w:rPr>
      </w:pPr>
      <w:bookmarkStart w:id="14" w:name="_Toc57639854"/>
      <w:bookmarkStart w:id="15" w:name="_Toc62730316"/>
      <w:r>
        <w:rPr>
          <w:lang w:eastAsia="en-US" w:bidi="en-US"/>
        </w:rPr>
        <w:t>Study Design</w:t>
      </w:r>
      <w:bookmarkEnd w:id="14"/>
      <w:r>
        <w:rPr>
          <w:lang w:eastAsia="en-US" w:bidi="en-US"/>
        </w:rPr>
        <w:t xml:space="preserve"> for the qualitative component</w:t>
      </w:r>
      <w:bookmarkEnd w:id="15"/>
    </w:p>
    <w:p w14:paraId="30AA7735" w14:textId="1FF3E6A1" w:rsidR="000D5783" w:rsidRDefault="000D5783" w:rsidP="000D5783">
      <w:pPr>
        <w:autoSpaceDE w:val="0"/>
        <w:autoSpaceDN w:val="0"/>
        <w:adjustRightInd w:val="0"/>
        <w:spacing w:after="0" w:line="240" w:lineRule="auto"/>
        <w:jc w:val="both"/>
      </w:pPr>
      <w:r w:rsidRPr="00BA521D">
        <w:t>Ethnography has the capacity to generate information-rich, detailed accounts of complex clinical and organisational issues, including professionals’ approaches to practice and service delivery, professional and interprofessional relationships in health care and how professionals interact with patients (</w:t>
      </w:r>
      <w:r w:rsidR="00947D04">
        <w:t>2,3)</w:t>
      </w:r>
      <w:r w:rsidRPr="00BA521D">
        <w:t>. It can provide a subtle understanding of  organisations and how they operate and can highlight differences between what people say and what they do (</w:t>
      </w:r>
      <w:r w:rsidR="00947D04">
        <w:t>4,5,6</w:t>
      </w:r>
      <w:r w:rsidRPr="00BA521D">
        <w:t xml:space="preserve">). </w:t>
      </w:r>
    </w:p>
    <w:p w14:paraId="16AC08CB" w14:textId="77777777" w:rsidR="000D5783" w:rsidRPr="00BA521D" w:rsidRDefault="000D5783" w:rsidP="000D5783">
      <w:pPr>
        <w:autoSpaceDE w:val="0"/>
        <w:autoSpaceDN w:val="0"/>
        <w:adjustRightInd w:val="0"/>
        <w:spacing w:after="0" w:line="240" w:lineRule="auto"/>
        <w:jc w:val="both"/>
      </w:pPr>
    </w:p>
    <w:p w14:paraId="60DA13BC" w14:textId="38E3FEDA" w:rsidR="000D5783" w:rsidRPr="00BA521D" w:rsidRDefault="000D5783" w:rsidP="000D5783">
      <w:pPr>
        <w:spacing w:after="0" w:line="240" w:lineRule="auto"/>
        <w:jc w:val="both"/>
      </w:pPr>
      <w:r w:rsidRPr="00BA521D">
        <w:t>A flexible, ethnographic methodology will be used in this study. In recent times, the concept of ‘focused ethnography’ (</w:t>
      </w:r>
      <w:r w:rsidR="00947D04">
        <w:t>7</w:t>
      </w:r>
      <w:r w:rsidRPr="00BA521D">
        <w:t>) has emerged as a means of capturing data on specific topics in healthcare in order to improve care and care processes. Certain features of focused ethnography will be utilised in this study, including short-term, intermittent field visits rather than full-time immersion in the particular field and an emphasis on data analysis involving the whole research team rather than an individual researcher alone</w:t>
      </w:r>
      <w:r>
        <w:t xml:space="preserve"> (</w:t>
      </w:r>
      <w:r w:rsidR="00947D04">
        <w:t>8</w:t>
      </w:r>
      <w:r>
        <w:t>)</w:t>
      </w:r>
      <w:r w:rsidRPr="00BA521D">
        <w:t>.</w:t>
      </w:r>
    </w:p>
    <w:p w14:paraId="1AB380BA" w14:textId="1518BD9B" w:rsidR="00D14A98" w:rsidRDefault="00EF1606" w:rsidP="00336C33">
      <w:pPr>
        <w:pStyle w:val="Heading1"/>
      </w:pPr>
      <w:bookmarkStart w:id="16" w:name="_Toc4570550"/>
      <w:bookmarkStart w:id="17" w:name="_Toc4570551"/>
      <w:bookmarkStart w:id="18" w:name="_Toc4570553"/>
      <w:bookmarkStart w:id="19" w:name="_Toc4570554"/>
      <w:bookmarkStart w:id="20" w:name="_Toc4570556"/>
      <w:bookmarkStart w:id="21" w:name="_Toc62509064"/>
      <w:bookmarkStart w:id="22" w:name="_Toc62730317"/>
      <w:bookmarkEnd w:id="16"/>
      <w:bookmarkEnd w:id="17"/>
      <w:bookmarkEnd w:id="18"/>
      <w:bookmarkEnd w:id="19"/>
      <w:bookmarkEnd w:id="20"/>
      <w:bookmarkEnd w:id="21"/>
      <w:r w:rsidRPr="009E1297">
        <w:t>PARTICIPANT IDENTIFICATION</w:t>
      </w:r>
      <w:bookmarkEnd w:id="22"/>
    </w:p>
    <w:p w14:paraId="2036ED3D" w14:textId="4A107029" w:rsidR="00EF1606" w:rsidRDefault="00DA14BC" w:rsidP="0089754A">
      <w:pPr>
        <w:pStyle w:val="Heading2"/>
        <w:spacing w:before="0"/>
      </w:pPr>
      <w:bookmarkStart w:id="23" w:name="_Toc62730318"/>
      <w:r w:rsidRPr="009E1297">
        <w:t>Study</w:t>
      </w:r>
      <w:r w:rsidR="00EF1606" w:rsidRPr="009E1297">
        <w:t xml:space="preserve"> Participants</w:t>
      </w:r>
      <w:bookmarkEnd w:id="23"/>
    </w:p>
    <w:p w14:paraId="2628BAC7" w14:textId="4F83A785" w:rsidR="001768F3" w:rsidRDefault="00F765EB" w:rsidP="001768F3">
      <w:pPr>
        <w:pStyle w:val="ListParagraph"/>
        <w:numPr>
          <w:ilvl w:val="0"/>
          <w:numId w:val="9"/>
        </w:numPr>
      </w:pPr>
      <w:r>
        <w:t xml:space="preserve">adults aged </w:t>
      </w:r>
      <w:r w:rsidRPr="57CC4F69">
        <w:t>≥</w:t>
      </w:r>
      <w:r>
        <w:t xml:space="preserve">16 years </w:t>
      </w:r>
      <w:r>
        <w:rPr>
          <w:iCs/>
        </w:rPr>
        <w:t>old</w:t>
      </w:r>
      <w:r>
        <w:t xml:space="preserve"> presenting with suspected current or past COVID-19</w:t>
      </w:r>
      <w:r w:rsidR="00B97EAD">
        <w:t xml:space="preserve"> and having clinical </w:t>
      </w:r>
      <w:r w:rsidR="00B97EAD" w:rsidRPr="00B97EAD">
        <w:rPr>
          <w:iCs/>
        </w:rPr>
        <w:t>OP/NP</w:t>
      </w:r>
      <w:r w:rsidR="00B97EAD" w:rsidRPr="006254FD">
        <w:rPr>
          <w:iCs/>
        </w:rPr>
        <w:t xml:space="preserve"> swab</w:t>
      </w:r>
      <w:r w:rsidR="00110F36">
        <w:rPr>
          <w:iCs/>
        </w:rPr>
        <w:t>s</w:t>
      </w:r>
      <w:r w:rsidR="00B97EAD" w:rsidRPr="006254FD">
        <w:rPr>
          <w:iCs/>
        </w:rPr>
        <w:t xml:space="preserve"> for laboratory COVID-19 RT-PCR</w:t>
      </w:r>
      <w:r w:rsidR="007C7998">
        <w:rPr>
          <w:iCs/>
        </w:rPr>
        <w:t xml:space="preserve"> at RCGP-RSC NHS general practices</w:t>
      </w:r>
      <w:r w:rsidR="001768F3" w:rsidRPr="001768F3">
        <w:t xml:space="preserve"> </w:t>
      </w:r>
    </w:p>
    <w:p w14:paraId="2BC82E68" w14:textId="08BE801F" w:rsidR="00F765EB" w:rsidRPr="001768F3" w:rsidRDefault="001768F3">
      <w:pPr>
        <w:pStyle w:val="ListParagraph"/>
        <w:numPr>
          <w:ilvl w:val="0"/>
          <w:numId w:val="9"/>
        </w:numPr>
      </w:pPr>
      <w:r w:rsidRPr="00752672">
        <w:t xml:space="preserve">children aged &lt;16 years old presenting with suspected current COVID-19 and having clinical OP/NP swab for laboratory COVID-19 RT-PCR </w:t>
      </w:r>
      <w:r>
        <w:rPr>
          <w:iCs/>
        </w:rPr>
        <w:t>at RCGP-RSC NHS general practices</w:t>
      </w:r>
    </w:p>
    <w:p w14:paraId="7E803949" w14:textId="70DDCDCB" w:rsidR="00EF1606" w:rsidRPr="00BF7E22" w:rsidRDefault="00EF1606" w:rsidP="00C667E2">
      <w:pPr>
        <w:pStyle w:val="Heading2"/>
        <w:spacing w:before="0"/>
      </w:pPr>
      <w:bookmarkStart w:id="24" w:name="_Toc62730319"/>
      <w:r w:rsidRPr="00BF7E22">
        <w:t>Inclusion Criteria</w:t>
      </w:r>
      <w:bookmarkEnd w:id="24"/>
    </w:p>
    <w:p w14:paraId="605B28E2" w14:textId="101916B8" w:rsidR="00F765EB" w:rsidRDefault="00F765EB" w:rsidP="00F765EB">
      <w:pPr>
        <w:spacing w:after="0"/>
      </w:pPr>
      <w:r>
        <w:t>Adults (</w:t>
      </w:r>
      <w:r w:rsidRPr="57CC4F69">
        <w:t>≥</w:t>
      </w:r>
      <w:r>
        <w:t xml:space="preserve">16 years </w:t>
      </w:r>
      <w:r>
        <w:rPr>
          <w:iCs/>
        </w:rPr>
        <w:t>old</w:t>
      </w:r>
      <w:r>
        <w:t>)</w:t>
      </w:r>
    </w:p>
    <w:p w14:paraId="243C4C88" w14:textId="5F5BC74D" w:rsidR="00F765EB" w:rsidRDefault="00F765EB" w:rsidP="00824595">
      <w:pPr>
        <w:numPr>
          <w:ilvl w:val="0"/>
          <w:numId w:val="2"/>
        </w:numPr>
        <w:spacing w:after="0"/>
        <w:jc w:val="both"/>
      </w:pPr>
      <w:r>
        <w:t>males or females</w:t>
      </w:r>
    </w:p>
    <w:p w14:paraId="2E268946" w14:textId="77777777" w:rsidR="007539B4" w:rsidRPr="004A1306" w:rsidRDefault="007539B4" w:rsidP="007539B4">
      <w:pPr>
        <w:numPr>
          <w:ilvl w:val="0"/>
          <w:numId w:val="2"/>
        </w:numPr>
        <w:spacing w:after="0"/>
        <w:jc w:val="both"/>
      </w:pPr>
      <w:r>
        <w:rPr>
          <w:iCs/>
        </w:rPr>
        <w:t>with suspected current or past COVID-19 infection*</w:t>
      </w:r>
    </w:p>
    <w:p w14:paraId="5EF9ACF0" w14:textId="0F45E0D5" w:rsidR="00303D30" w:rsidRPr="00933188" w:rsidRDefault="007539B4" w:rsidP="00303D30">
      <w:pPr>
        <w:pStyle w:val="ListParagraph"/>
        <w:numPr>
          <w:ilvl w:val="0"/>
          <w:numId w:val="2"/>
        </w:numPr>
        <w:spacing w:after="0"/>
        <w:jc w:val="both"/>
      </w:pPr>
      <w:r>
        <w:t>h</w:t>
      </w:r>
      <w:r w:rsidR="00303D30">
        <w:t xml:space="preserve">aving </w:t>
      </w:r>
      <w:r w:rsidR="00303D30" w:rsidRPr="00303D30">
        <w:rPr>
          <w:iCs/>
        </w:rPr>
        <w:t>OP/NP swab for laboratory COVID-19 RT-PCR as part of clinical care/testing</w:t>
      </w:r>
      <w:r w:rsidR="00933188">
        <w:rPr>
          <w:iCs/>
        </w:rPr>
        <w:t xml:space="preserve"> at RCGP-RSC NHS general practices</w:t>
      </w:r>
    </w:p>
    <w:p w14:paraId="0C5C2BBB" w14:textId="36426841" w:rsidR="00F765EB" w:rsidRDefault="00F765EB" w:rsidP="00824595">
      <w:pPr>
        <w:numPr>
          <w:ilvl w:val="0"/>
          <w:numId w:val="2"/>
        </w:numPr>
        <w:spacing w:after="0"/>
        <w:jc w:val="both"/>
        <w:rPr>
          <w:iCs/>
        </w:rPr>
      </w:pPr>
      <w:r w:rsidRPr="007C2250">
        <w:rPr>
          <w:iCs/>
        </w:rPr>
        <w:t>willing and able to give informed consent for participation in the study</w:t>
      </w:r>
    </w:p>
    <w:p w14:paraId="2CA66346" w14:textId="7715A04C" w:rsidR="00F765EB" w:rsidRDefault="00F765EB" w:rsidP="007D7214">
      <w:pPr>
        <w:spacing w:after="0"/>
        <w:jc w:val="both"/>
        <w:rPr>
          <w:iCs/>
        </w:rPr>
      </w:pPr>
    </w:p>
    <w:p w14:paraId="71991AAD" w14:textId="77777777" w:rsidR="00F765EB" w:rsidRPr="008646ED" w:rsidRDefault="00F765EB" w:rsidP="00F765EB">
      <w:pPr>
        <w:spacing w:after="0"/>
        <w:jc w:val="both"/>
      </w:pPr>
      <w:r w:rsidRPr="008646ED">
        <w:t xml:space="preserve">Children (&lt; 16 years </w:t>
      </w:r>
      <w:r w:rsidRPr="008646ED">
        <w:rPr>
          <w:iCs/>
        </w:rPr>
        <w:t>old</w:t>
      </w:r>
      <w:r w:rsidRPr="008646ED">
        <w:t>)</w:t>
      </w:r>
    </w:p>
    <w:p w14:paraId="6DCCED58" w14:textId="77777777" w:rsidR="007539B4" w:rsidRPr="007539B4" w:rsidRDefault="00F765EB" w:rsidP="007539B4">
      <w:pPr>
        <w:numPr>
          <w:ilvl w:val="0"/>
          <w:numId w:val="2"/>
        </w:numPr>
        <w:spacing w:after="0"/>
        <w:jc w:val="both"/>
      </w:pPr>
      <w:r>
        <w:t>males or females</w:t>
      </w:r>
      <w:r w:rsidR="007539B4" w:rsidRPr="007539B4">
        <w:rPr>
          <w:iCs/>
        </w:rPr>
        <w:t xml:space="preserve"> </w:t>
      </w:r>
    </w:p>
    <w:p w14:paraId="24A8E158" w14:textId="7AD8E4C2" w:rsidR="007539B4" w:rsidRPr="004A1306" w:rsidRDefault="007539B4" w:rsidP="007539B4">
      <w:pPr>
        <w:numPr>
          <w:ilvl w:val="0"/>
          <w:numId w:val="2"/>
        </w:numPr>
        <w:spacing w:after="0"/>
        <w:jc w:val="both"/>
      </w:pPr>
      <w:r>
        <w:rPr>
          <w:iCs/>
        </w:rPr>
        <w:t>with suspected current COVID-19 infection*</w:t>
      </w:r>
    </w:p>
    <w:p w14:paraId="2492DF0B" w14:textId="06CF0E5E" w:rsidR="007539B4" w:rsidRDefault="007539B4" w:rsidP="00824595">
      <w:pPr>
        <w:numPr>
          <w:ilvl w:val="0"/>
          <w:numId w:val="2"/>
        </w:numPr>
        <w:spacing w:after="0"/>
        <w:jc w:val="both"/>
        <w:rPr>
          <w:iCs/>
        </w:rPr>
      </w:pPr>
      <w:r>
        <w:t>h</w:t>
      </w:r>
      <w:r w:rsidR="00303D30">
        <w:t xml:space="preserve">aving </w:t>
      </w:r>
      <w:r w:rsidR="00303D30" w:rsidRPr="00303D30">
        <w:rPr>
          <w:iCs/>
        </w:rPr>
        <w:t>OP/NP swab for laboratory COVID-19 RT-PCR as part of clinical care/testing</w:t>
      </w:r>
      <w:r w:rsidR="00933188">
        <w:rPr>
          <w:iCs/>
        </w:rPr>
        <w:t xml:space="preserve"> at RCGP-RSC NHS general practices</w:t>
      </w:r>
    </w:p>
    <w:p w14:paraId="2D59BBF9" w14:textId="371C40B3" w:rsidR="00F765EB" w:rsidRDefault="00F765EB" w:rsidP="00824595">
      <w:pPr>
        <w:numPr>
          <w:ilvl w:val="0"/>
          <w:numId w:val="2"/>
        </w:numPr>
        <w:spacing w:after="0"/>
        <w:jc w:val="both"/>
        <w:rPr>
          <w:iCs/>
        </w:rPr>
      </w:pPr>
      <w:r>
        <w:rPr>
          <w:iCs/>
        </w:rPr>
        <w:t xml:space="preserve">parent or legal guardian </w:t>
      </w:r>
      <w:r w:rsidRPr="007C2250">
        <w:rPr>
          <w:iCs/>
        </w:rPr>
        <w:t>is willing and able to give informed consent for participation in the study</w:t>
      </w:r>
    </w:p>
    <w:p w14:paraId="6F0ABA18" w14:textId="53D60A8D" w:rsidR="00BB0FAE" w:rsidRDefault="00BB0FAE" w:rsidP="00BB0FAE">
      <w:pPr>
        <w:spacing w:after="0"/>
        <w:jc w:val="both"/>
        <w:rPr>
          <w:iCs/>
        </w:rPr>
      </w:pPr>
    </w:p>
    <w:p w14:paraId="555FA18E" w14:textId="77777777" w:rsidR="00BB0FAE" w:rsidRPr="00D750EB" w:rsidRDefault="00BB0FAE" w:rsidP="00BB0FAE">
      <w:pPr>
        <w:spacing w:after="0"/>
        <w:jc w:val="both"/>
        <w:rPr>
          <w:iCs/>
        </w:rPr>
      </w:pPr>
    </w:p>
    <w:p w14:paraId="0D61A5EA" w14:textId="77777777" w:rsidR="00F765EB" w:rsidRPr="007C2250" w:rsidRDefault="00F765EB" w:rsidP="00F765EB">
      <w:pPr>
        <w:pStyle w:val="Heading2"/>
        <w:numPr>
          <w:ilvl w:val="2"/>
          <w:numId w:val="1"/>
        </w:numPr>
        <w:spacing w:before="60" w:after="60"/>
        <w:ind w:left="1843"/>
      </w:pPr>
      <w:bookmarkStart w:id="25" w:name="_Toc41054718"/>
      <w:bookmarkStart w:id="26" w:name="_Toc62730320"/>
      <w:r w:rsidRPr="007C2250">
        <w:t>*Suspected current or past COVID-19</w:t>
      </w:r>
      <w:bookmarkEnd w:id="25"/>
      <w:bookmarkEnd w:id="26"/>
      <w:r w:rsidRPr="007C2250">
        <w:t xml:space="preserve"> </w:t>
      </w:r>
    </w:p>
    <w:p w14:paraId="1FFFDDB4" w14:textId="2DE5B643" w:rsidR="00F765EB" w:rsidRDefault="00F765EB" w:rsidP="007D7214">
      <w:pPr>
        <w:pStyle w:val="Heading2"/>
        <w:numPr>
          <w:ilvl w:val="0"/>
          <w:numId w:val="0"/>
        </w:numPr>
        <w:rPr>
          <w:highlight w:val="yellow"/>
        </w:rPr>
      </w:pPr>
    </w:p>
    <w:p w14:paraId="4B34D28C" w14:textId="6F8B5DE2" w:rsidR="00F765EB" w:rsidRPr="008646ED" w:rsidRDefault="00F765EB" w:rsidP="00F765EB">
      <w:pPr>
        <w:pStyle w:val="Default"/>
        <w:spacing w:line="276" w:lineRule="auto"/>
        <w:rPr>
          <w:rFonts w:asciiTheme="minorHAnsi" w:hAnsiTheme="minorHAnsi" w:cstheme="minorBidi"/>
          <w:iCs/>
          <w:color w:val="auto"/>
          <w:sz w:val="22"/>
          <w:szCs w:val="22"/>
        </w:rPr>
      </w:pPr>
      <w:r w:rsidRPr="008646ED">
        <w:rPr>
          <w:rFonts w:asciiTheme="minorHAnsi" w:hAnsiTheme="minorHAnsi" w:cstheme="minorBidi"/>
          <w:iCs/>
          <w:color w:val="auto"/>
          <w:sz w:val="22"/>
          <w:szCs w:val="22"/>
        </w:rPr>
        <w:lastRenderedPageBreak/>
        <w:t xml:space="preserve">The clinical presentation of COVID-19 </w:t>
      </w:r>
      <w:r>
        <w:rPr>
          <w:rFonts w:asciiTheme="minorHAnsi" w:hAnsiTheme="minorHAnsi" w:cstheme="minorBidi"/>
          <w:iCs/>
          <w:color w:val="auto"/>
          <w:sz w:val="22"/>
          <w:szCs w:val="22"/>
        </w:rPr>
        <w:t>is</w:t>
      </w:r>
      <w:r w:rsidRPr="008646ED">
        <w:rPr>
          <w:rFonts w:asciiTheme="minorHAnsi" w:hAnsiTheme="minorHAnsi" w:cstheme="minorBidi"/>
          <w:iCs/>
          <w:color w:val="auto"/>
          <w:sz w:val="22"/>
          <w:szCs w:val="22"/>
        </w:rPr>
        <w:t xml:space="preserve"> broad and remains poorly characterised. Restricting testing to a narrow spectrum of clinical features would lead to a limited evaluation of in-context test utility. </w:t>
      </w:r>
      <w:r>
        <w:rPr>
          <w:rFonts w:asciiTheme="minorHAnsi" w:hAnsiTheme="minorHAnsi" w:cstheme="minorBidi"/>
          <w:iCs/>
          <w:color w:val="auto"/>
          <w:sz w:val="22"/>
          <w:szCs w:val="22"/>
        </w:rPr>
        <w:t>In general practice settings, t</w:t>
      </w:r>
      <w:r w:rsidRPr="008646ED">
        <w:rPr>
          <w:rFonts w:asciiTheme="minorHAnsi" w:hAnsiTheme="minorHAnsi" w:cstheme="minorBidi"/>
          <w:iCs/>
          <w:color w:val="auto"/>
          <w:sz w:val="22"/>
          <w:szCs w:val="22"/>
        </w:rPr>
        <w:t xml:space="preserve">he working definition of suspected current or past COVID-19 infection will be based on the clinical judgment of the </w:t>
      </w:r>
      <w:r>
        <w:rPr>
          <w:rFonts w:asciiTheme="minorHAnsi" w:hAnsiTheme="minorHAnsi" w:cstheme="minorBidi"/>
          <w:iCs/>
          <w:color w:val="auto"/>
          <w:sz w:val="22"/>
          <w:szCs w:val="22"/>
        </w:rPr>
        <w:t>primary care practitioner</w:t>
      </w:r>
      <w:r w:rsidRPr="008646ED">
        <w:rPr>
          <w:rFonts w:asciiTheme="minorHAnsi" w:hAnsiTheme="minorHAnsi" w:cstheme="minorBidi"/>
          <w:iCs/>
          <w:color w:val="auto"/>
          <w:sz w:val="22"/>
          <w:szCs w:val="22"/>
        </w:rPr>
        <w:t xml:space="preserve"> and/or the account of the participant.</w:t>
      </w:r>
      <w:r>
        <w:rPr>
          <w:rFonts w:asciiTheme="minorHAnsi" w:hAnsiTheme="minorHAnsi" w:cstheme="minorBidi"/>
          <w:iCs/>
          <w:color w:val="auto"/>
          <w:sz w:val="22"/>
          <w:szCs w:val="22"/>
        </w:rPr>
        <w:t xml:space="preserve"> In all community settings, the clinical characteristics of the participant and reasons for testing will be documented.</w:t>
      </w:r>
    </w:p>
    <w:p w14:paraId="447E121C" w14:textId="77777777" w:rsidR="00F765EB" w:rsidRPr="008646ED" w:rsidRDefault="00F765EB" w:rsidP="00F765EB">
      <w:pPr>
        <w:pStyle w:val="Default"/>
        <w:spacing w:line="276" w:lineRule="auto"/>
        <w:rPr>
          <w:rFonts w:asciiTheme="minorHAnsi" w:hAnsiTheme="minorHAnsi" w:cstheme="minorBidi"/>
          <w:iCs/>
          <w:color w:val="auto"/>
          <w:sz w:val="22"/>
          <w:szCs w:val="22"/>
        </w:rPr>
      </w:pPr>
    </w:p>
    <w:p w14:paraId="3389A06D" w14:textId="446F2969" w:rsidR="00F765EB" w:rsidRPr="008646ED" w:rsidRDefault="00F765EB" w:rsidP="00F765EB">
      <w:pPr>
        <w:pStyle w:val="Default"/>
        <w:spacing w:line="276" w:lineRule="auto"/>
        <w:rPr>
          <w:rFonts w:asciiTheme="minorHAnsi" w:hAnsiTheme="minorHAnsi" w:cstheme="minorBidi"/>
          <w:iCs/>
          <w:color w:val="auto"/>
          <w:sz w:val="22"/>
          <w:szCs w:val="22"/>
        </w:rPr>
      </w:pPr>
      <w:r w:rsidRPr="008646ED">
        <w:rPr>
          <w:rFonts w:asciiTheme="minorHAnsi" w:hAnsiTheme="minorHAnsi" w:cstheme="minorBidi"/>
          <w:iCs/>
          <w:color w:val="auto"/>
          <w:sz w:val="22"/>
          <w:szCs w:val="22"/>
        </w:rPr>
        <w:t>The overarching UK Government’s case definition for possible COVID-19 infection is: a new continuous cough (coughing a lot for more than an hour, three or more coughing episodes in 24 hours, or if the person usually has a cough it may be worse than usual); and/or a high temperature (feeling hot to touch on the chest or back without needing to record a temperature)</w:t>
      </w:r>
      <w:r>
        <w:rPr>
          <w:rFonts w:asciiTheme="minorHAnsi" w:hAnsiTheme="minorHAnsi" w:cstheme="minorBidi"/>
          <w:iCs/>
          <w:color w:val="auto"/>
          <w:sz w:val="22"/>
          <w:szCs w:val="22"/>
        </w:rPr>
        <w:t xml:space="preserve">; and/or </w:t>
      </w:r>
      <w:r w:rsidRPr="00A360A0">
        <w:rPr>
          <w:rFonts w:asciiTheme="minorHAnsi" w:hAnsiTheme="minorHAnsi" w:cstheme="minorBidi"/>
          <w:iCs/>
          <w:color w:val="auto"/>
          <w:sz w:val="22"/>
          <w:szCs w:val="22"/>
        </w:rPr>
        <w:t>a loss of, or change to, your sense of smell or taste</w:t>
      </w:r>
      <w:r w:rsidR="00254DA4">
        <w:rPr>
          <w:rFonts w:asciiTheme="minorHAnsi" w:hAnsiTheme="minorHAnsi" w:cstheme="minorBidi"/>
          <w:iCs/>
          <w:color w:val="auto"/>
          <w:sz w:val="22"/>
          <w:szCs w:val="22"/>
        </w:rPr>
        <w:t xml:space="preserve"> </w:t>
      </w:r>
      <w:r w:rsidR="00254DA4">
        <w:rPr>
          <w:rFonts w:asciiTheme="minorHAnsi" w:hAnsiTheme="minorHAnsi" w:cstheme="minorBidi"/>
          <w:iCs/>
          <w:color w:val="auto"/>
          <w:sz w:val="22"/>
          <w:szCs w:val="22"/>
        </w:rPr>
        <w:fldChar w:fldCharType="begin"/>
      </w:r>
      <w:r w:rsidR="00671F9B">
        <w:rPr>
          <w:rFonts w:asciiTheme="minorHAnsi" w:hAnsiTheme="minorHAnsi" w:cstheme="minorBidi"/>
          <w:iCs/>
          <w:color w:val="auto"/>
          <w:sz w:val="22"/>
          <w:szCs w:val="22"/>
        </w:rPr>
        <w:instrText xml:space="preserve"> ADDIN EN.CITE &lt;EndNote&gt;&lt;Cite&gt;&lt;Author&gt;Public Health England&lt;/Author&gt;&lt;Year&gt;2020&lt;/Year&gt;&lt;RecNum&gt;3&lt;/RecNum&gt;&lt;DisplayText&gt;(1)&lt;/DisplayText&gt;&lt;record&gt;&lt;rec-number&gt;1&lt;/rec-number&gt;&lt;foreign-keys&gt;&lt;key app="EN" db-id="revf9f5ra5pdp4ewzzoxvz9gtwde2xd05swd" timestamp="1601634819"&gt;1&lt;/key&gt;&lt;/foreign-keys&gt;&lt;ref-type name="Web Page"&gt;12&lt;/ref-type&gt;&lt;contributors&gt;&lt;authors&gt;&lt;author&gt;Public Health England,&lt;/author&gt;&lt;/authors&gt;&lt;/contributors&gt;&lt;titles&gt;&lt;title&gt;COVID-19: investigation and initial clinical management of possible cases&lt;/title&gt;&lt;/titles&gt;&lt;dates&gt;&lt;year&gt;2020&lt;/year&gt;&lt;/dates&gt;&lt;urls&gt;&lt;related-urls&gt;&lt;url&gt;https://www.gov.uk/government/publications/wuhan-novel-coronavirus-initial-investigation-of-possible-cases/investigation-and-initial-clinical-management-of-possible-cases-of-wuhan-novel-coronavirus-wn-cov-infection&lt;/url&gt;&lt;/related-urls&gt;&lt;/urls&gt;&lt;/record&gt;&lt;/Cite&gt;&lt;/EndNote&gt;</w:instrText>
      </w:r>
      <w:r w:rsidR="00254DA4">
        <w:rPr>
          <w:rFonts w:asciiTheme="minorHAnsi" w:hAnsiTheme="minorHAnsi" w:cstheme="minorBidi"/>
          <w:iCs/>
          <w:color w:val="auto"/>
          <w:sz w:val="22"/>
          <w:szCs w:val="22"/>
        </w:rPr>
        <w:fldChar w:fldCharType="separate"/>
      </w:r>
      <w:r w:rsidR="00671F9B">
        <w:rPr>
          <w:rFonts w:asciiTheme="minorHAnsi" w:hAnsiTheme="minorHAnsi" w:cstheme="minorBidi"/>
          <w:iCs/>
          <w:noProof/>
          <w:color w:val="auto"/>
          <w:sz w:val="22"/>
          <w:szCs w:val="22"/>
        </w:rPr>
        <w:t>(</w:t>
      </w:r>
      <w:r w:rsidR="00571734">
        <w:rPr>
          <w:rFonts w:asciiTheme="minorHAnsi" w:hAnsiTheme="minorHAnsi" w:cstheme="minorBidi"/>
          <w:iCs/>
          <w:noProof/>
          <w:color w:val="auto"/>
          <w:sz w:val="22"/>
          <w:szCs w:val="22"/>
        </w:rPr>
        <w:t>9</w:t>
      </w:r>
      <w:r w:rsidR="00671F9B">
        <w:rPr>
          <w:rFonts w:asciiTheme="minorHAnsi" w:hAnsiTheme="minorHAnsi" w:cstheme="minorBidi"/>
          <w:iCs/>
          <w:noProof/>
          <w:color w:val="auto"/>
          <w:sz w:val="22"/>
          <w:szCs w:val="22"/>
        </w:rPr>
        <w:t>)</w:t>
      </w:r>
      <w:r w:rsidR="00254DA4">
        <w:rPr>
          <w:rFonts w:asciiTheme="minorHAnsi" w:hAnsiTheme="minorHAnsi" w:cstheme="minorBidi"/>
          <w:iCs/>
          <w:color w:val="auto"/>
          <w:sz w:val="22"/>
          <w:szCs w:val="22"/>
        </w:rPr>
        <w:fldChar w:fldCharType="end"/>
      </w:r>
      <w:r w:rsidRPr="008646ED">
        <w:rPr>
          <w:rFonts w:asciiTheme="minorHAnsi" w:hAnsiTheme="minorHAnsi" w:cstheme="minorBidi"/>
          <w:iCs/>
          <w:color w:val="auto"/>
          <w:sz w:val="22"/>
          <w:szCs w:val="22"/>
        </w:rPr>
        <w:t>.</w:t>
      </w:r>
    </w:p>
    <w:p w14:paraId="41DC50C9" w14:textId="77777777" w:rsidR="00F765EB" w:rsidRPr="008646ED" w:rsidRDefault="00F765EB" w:rsidP="00F765EB">
      <w:pPr>
        <w:pStyle w:val="Default"/>
        <w:spacing w:line="276" w:lineRule="auto"/>
        <w:rPr>
          <w:rFonts w:asciiTheme="minorHAnsi" w:hAnsiTheme="minorHAnsi" w:cstheme="minorBidi"/>
          <w:iCs/>
          <w:color w:val="auto"/>
          <w:sz w:val="22"/>
          <w:szCs w:val="22"/>
        </w:rPr>
      </w:pPr>
    </w:p>
    <w:p w14:paraId="3C140B08" w14:textId="7794882B" w:rsidR="00F765EB" w:rsidRPr="008646ED" w:rsidRDefault="00F765EB" w:rsidP="00F765EB">
      <w:pPr>
        <w:pStyle w:val="Default"/>
        <w:spacing w:line="276" w:lineRule="auto"/>
        <w:rPr>
          <w:rFonts w:asciiTheme="minorHAnsi" w:hAnsiTheme="minorHAnsi" w:cstheme="minorBidi"/>
          <w:iCs/>
          <w:color w:val="auto"/>
          <w:sz w:val="22"/>
          <w:szCs w:val="22"/>
        </w:rPr>
      </w:pPr>
      <w:r w:rsidRPr="008646ED">
        <w:rPr>
          <w:rFonts w:asciiTheme="minorHAnsi" w:hAnsiTheme="minorHAnsi" w:cstheme="minorBidi"/>
          <w:iCs/>
          <w:color w:val="auto"/>
          <w:sz w:val="22"/>
          <w:szCs w:val="22"/>
        </w:rPr>
        <w:t xml:space="preserve">Emerging global evidence shows that the clinical features of COVID-19 are potentially much broader with little discriminatory value between patients who develop severe and non-severe infection </w:t>
      </w:r>
      <w:r w:rsidRPr="008646ED">
        <w:rPr>
          <w:rFonts w:asciiTheme="minorHAnsi" w:hAnsiTheme="minorHAnsi" w:cstheme="minorBidi"/>
          <w:iCs/>
          <w:color w:val="auto"/>
          <w:sz w:val="22"/>
          <w:szCs w:val="22"/>
        </w:rPr>
        <w:fldChar w:fldCharType="begin"/>
      </w:r>
      <w:r w:rsidR="00671F9B">
        <w:rPr>
          <w:rFonts w:asciiTheme="minorHAnsi" w:hAnsiTheme="minorHAnsi" w:cstheme="minorBidi"/>
          <w:iCs/>
          <w:color w:val="auto"/>
          <w:sz w:val="22"/>
          <w:szCs w:val="22"/>
        </w:rPr>
        <w:instrText xml:space="preserve"> ADDIN EN.CITE &lt;EndNote&gt;&lt;Cite&gt;&lt;Author&gt;The Evidence COVID-19 Service&lt;/Author&gt;&lt;Year&gt;2020&lt;/Year&gt;&lt;RecNum&gt;4&lt;/RecNum&gt;&lt;DisplayText&gt;(2)&lt;/DisplayText&gt;&lt;record&gt;&lt;rec-number&gt;2&lt;/rec-number&gt;&lt;foreign-keys&gt;&lt;key app="EN" db-id="revf9f5ra5pdp4ewzzoxvz9gtwde2xd05swd" timestamp="1601634819"&gt;2&lt;/key&gt;&lt;/foreign-keys&gt;&lt;ref-type name="Web Page"&gt;12&lt;/ref-type&gt;&lt;contributors&gt;&lt;authors&gt;&lt;author&gt;The Evidence COVID-19 Service,&lt;/author&gt;&lt;/authors&gt;&lt;/contributors&gt;&lt;titles&gt;&lt;title&gt;COVID-19 Signs and Symptoms Tracker&lt;/title&gt;&lt;/titles&gt;&lt;dates&gt;&lt;year&gt;2020&lt;/year&gt;&lt;/dates&gt;&lt;urls&gt;&lt;related-urls&gt;&lt;url&gt;https://www.cebm.net/covid-19/covid-19-signs-and-symptoms-tracker/&lt;/url&gt;&lt;/related-urls&gt;&lt;/urls&gt;&lt;/record&gt;&lt;/Cite&gt;&lt;/EndNote&gt;</w:instrText>
      </w:r>
      <w:r w:rsidRPr="008646ED">
        <w:rPr>
          <w:rFonts w:asciiTheme="minorHAnsi" w:hAnsiTheme="minorHAnsi" w:cstheme="minorBidi"/>
          <w:iCs/>
          <w:color w:val="auto"/>
          <w:sz w:val="22"/>
          <w:szCs w:val="22"/>
        </w:rPr>
        <w:fldChar w:fldCharType="separate"/>
      </w:r>
      <w:r w:rsidR="00671F9B">
        <w:rPr>
          <w:rFonts w:asciiTheme="minorHAnsi" w:hAnsiTheme="minorHAnsi" w:cstheme="minorBidi"/>
          <w:iCs/>
          <w:noProof/>
          <w:color w:val="auto"/>
          <w:sz w:val="22"/>
          <w:szCs w:val="22"/>
        </w:rPr>
        <w:t>(</w:t>
      </w:r>
      <w:r w:rsidR="00571734">
        <w:rPr>
          <w:rFonts w:asciiTheme="minorHAnsi" w:hAnsiTheme="minorHAnsi" w:cstheme="minorBidi"/>
          <w:iCs/>
          <w:noProof/>
          <w:color w:val="auto"/>
          <w:sz w:val="22"/>
          <w:szCs w:val="22"/>
        </w:rPr>
        <w:t>10</w:t>
      </w:r>
      <w:r w:rsidR="00671F9B">
        <w:rPr>
          <w:rFonts w:asciiTheme="minorHAnsi" w:hAnsiTheme="minorHAnsi" w:cstheme="minorBidi"/>
          <w:iCs/>
          <w:noProof/>
          <w:color w:val="auto"/>
          <w:sz w:val="22"/>
          <w:szCs w:val="22"/>
        </w:rPr>
        <w:t>)</w:t>
      </w:r>
      <w:r w:rsidRPr="008646ED">
        <w:rPr>
          <w:rFonts w:asciiTheme="minorHAnsi" w:hAnsiTheme="minorHAnsi" w:cstheme="minorBidi"/>
          <w:iCs/>
          <w:color w:val="auto"/>
          <w:sz w:val="22"/>
          <w:szCs w:val="22"/>
        </w:rPr>
        <w:fldChar w:fldCharType="end"/>
      </w:r>
      <w:r w:rsidRPr="008646ED">
        <w:rPr>
          <w:rFonts w:asciiTheme="minorHAnsi" w:hAnsiTheme="minorHAnsi" w:cstheme="minorBidi"/>
          <w:iCs/>
          <w:color w:val="auto"/>
          <w:sz w:val="22"/>
          <w:szCs w:val="22"/>
        </w:rPr>
        <w:t xml:space="preserve"> (Figure </w:t>
      </w:r>
      <w:r>
        <w:rPr>
          <w:rFonts w:asciiTheme="minorHAnsi" w:hAnsiTheme="minorHAnsi" w:cstheme="minorBidi"/>
          <w:iCs/>
          <w:color w:val="auto"/>
          <w:sz w:val="22"/>
          <w:szCs w:val="22"/>
        </w:rPr>
        <w:t>7.2.1</w:t>
      </w:r>
      <w:r w:rsidRPr="008646ED">
        <w:rPr>
          <w:rFonts w:asciiTheme="minorHAnsi" w:hAnsiTheme="minorHAnsi" w:cstheme="minorBidi"/>
          <w:iCs/>
          <w:color w:val="auto"/>
          <w:sz w:val="22"/>
          <w:szCs w:val="22"/>
        </w:rPr>
        <w:t xml:space="preserve">). </w:t>
      </w:r>
    </w:p>
    <w:p w14:paraId="67F80DD7" w14:textId="77777777" w:rsidR="00F765EB" w:rsidRDefault="00F765EB" w:rsidP="00F765EB">
      <w:pPr>
        <w:pStyle w:val="Default"/>
        <w:rPr>
          <w:sz w:val="22"/>
          <w:szCs w:val="22"/>
        </w:rPr>
      </w:pPr>
    </w:p>
    <w:p w14:paraId="3237EC70" w14:textId="3764B02F" w:rsidR="00F765EB" w:rsidRDefault="00A85F58" w:rsidP="00F765EB">
      <w:pPr>
        <w:pStyle w:val="Default"/>
        <w:jc w:val="center"/>
      </w:pPr>
      <w:r>
        <w:rPr>
          <w:noProof/>
        </w:rPr>
        <w:drawing>
          <wp:inline distT="0" distB="0" distL="0" distR="0" wp14:anchorId="4A8302DD" wp14:editId="7BF3751F">
            <wp:extent cx="3868366" cy="2769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fig_image_LATEST_resized-1024x73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77503" cy="2775776"/>
                    </a:xfrm>
                    <a:prstGeom prst="rect">
                      <a:avLst/>
                    </a:prstGeom>
                  </pic:spPr>
                </pic:pic>
              </a:graphicData>
            </a:graphic>
          </wp:inline>
        </w:drawing>
      </w:r>
      <w:r w:rsidRPr="00A85F58">
        <w:t xml:space="preserve"> </w:t>
      </w:r>
      <w:r w:rsidR="00F765EB">
        <w:t xml:space="preserve"> </w:t>
      </w:r>
      <w:r>
        <w:br/>
      </w:r>
    </w:p>
    <w:p w14:paraId="26765DC7" w14:textId="77777777" w:rsidR="00F765EB" w:rsidRDefault="00F765EB" w:rsidP="00F765EB">
      <w:pPr>
        <w:pStyle w:val="Default"/>
        <w:jc w:val="center"/>
      </w:pPr>
      <w:r w:rsidRPr="002F3B92">
        <w:rPr>
          <w:b/>
        </w:rPr>
        <w:t xml:space="preserve">Figure </w:t>
      </w:r>
      <w:r>
        <w:rPr>
          <w:b/>
        </w:rPr>
        <w:t>7.2.</w:t>
      </w:r>
      <w:r w:rsidRPr="002F3B92">
        <w:rPr>
          <w:b/>
        </w:rPr>
        <w:t>1. Symptoms reported in non-severe and severe COVID-</w:t>
      </w:r>
      <w:r>
        <w:t>19</w:t>
      </w:r>
    </w:p>
    <w:p w14:paraId="25F87403" w14:textId="77777777" w:rsidR="00F765EB" w:rsidRDefault="00F765EB" w:rsidP="00F765EB">
      <w:pPr>
        <w:pStyle w:val="Default"/>
      </w:pPr>
    </w:p>
    <w:p w14:paraId="47874CF7" w14:textId="77777777" w:rsidR="00F765EB" w:rsidRDefault="00F765EB" w:rsidP="00F765EB">
      <w:pPr>
        <w:pStyle w:val="Default"/>
      </w:pPr>
    </w:p>
    <w:p w14:paraId="2CA06A36" w14:textId="1838D076" w:rsidR="00F765EB" w:rsidRPr="008646ED" w:rsidRDefault="00F765EB" w:rsidP="00F765EB">
      <w:pPr>
        <w:pStyle w:val="Default"/>
        <w:spacing w:line="276" w:lineRule="auto"/>
        <w:rPr>
          <w:rFonts w:asciiTheme="minorHAnsi" w:hAnsiTheme="minorHAnsi" w:cstheme="minorBidi"/>
          <w:iCs/>
          <w:color w:val="auto"/>
          <w:sz w:val="22"/>
          <w:szCs w:val="22"/>
        </w:rPr>
      </w:pPr>
      <w:r w:rsidRPr="00C723C7">
        <w:rPr>
          <w:rFonts w:asciiTheme="minorHAnsi" w:hAnsiTheme="minorHAnsi" w:cstheme="minorBidi"/>
          <w:iCs/>
          <w:color w:val="auto"/>
          <w:sz w:val="22"/>
          <w:szCs w:val="22"/>
        </w:rPr>
        <w:t xml:space="preserve">The working definition of suspected current or past COVID-19 infection will be based on the current advice </w:t>
      </w:r>
      <w:r w:rsidR="00254DA4">
        <w:rPr>
          <w:rFonts w:asciiTheme="minorHAnsi" w:hAnsiTheme="minorHAnsi" w:cstheme="minorBidi"/>
          <w:iCs/>
          <w:color w:val="auto"/>
          <w:sz w:val="22"/>
          <w:szCs w:val="22"/>
        </w:rPr>
        <w:fldChar w:fldCharType="begin"/>
      </w:r>
      <w:r w:rsidR="00671F9B">
        <w:rPr>
          <w:rFonts w:asciiTheme="minorHAnsi" w:hAnsiTheme="minorHAnsi" w:cstheme="minorBidi"/>
          <w:iCs/>
          <w:color w:val="auto"/>
          <w:sz w:val="22"/>
          <w:szCs w:val="22"/>
        </w:rPr>
        <w:instrText xml:space="preserve"> ADDIN EN.CITE &lt;EndNote&gt;&lt;Cite&gt;&lt;Author&gt;Razai&lt;/Author&gt;&lt;Year&gt;2020&lt;/Year&gt;&lt;RecNum&gt;2&lt;/RecNum&gt;&lt;DisplayText&gt;(3)&lt;/DisplayText&gt;&lt;record&gt;&lt;rec-number&gt;3&lt;/rec-number&gt;&lt;foreign-keys&gt;&lt;key app="EN" db-id="revf9f5ra5pdp4ewzzoxvz9gtwde2xd05swd" timestamp="1601634819"&gt;3&lt;/key&gt;&lt;/foreign-keys&gt;&lt;ref-type name="Journal Article"&gt;17&lt;/ref-type&gt;&lt;contributors&gt;&lt;authors&gt;&lt;author&gt;Razai, Mohammad S&lt;/author&gt;&lt;author&gt;Doerholt, Katja&lt;/author&gt;&lt;author&gt;Ladhani, Shamez&lt;/author&gt;&lt;author&gt;Oakeshott, Pippa&lt;/author&gt;&lt;/authors&gt;&lt;/contributors&gt;&lt;titles&gt;&lt;title&gt;Coronavirus disease 2019 (covid-19): a guide for UK GPs&lt;/title&gt;&lt;secondary-title&gt;BMJ&lt;/secondary-title&gt;&lt;/titles&gt;&lt;periodical&gt;&lt;full-title&gt;BMJ&lt;/full-title&gt;&lt;/periodical&gt;&lt;pages&gt;m800&lt;/pages&gt;&lt;volume&gt;368&lt;/volume&gt;&lt;dates&gt;&lt;year&gt;2020&lt;/year&gt;&lt;/dates&gt;&lt;urls&gt;&lt;related-urls&gt;&lt;url&gt;https://www.bmj.com/content/bmj/368/bmj.m800.full.pdf&lt;/url&gt;&lt;/related-urls&gt;&lt;/urls&gt;&lt;electronic-resource-num&gt;10.1136/bmj.m800&lt;/electronic-resource-num&gt;&lt;/record&gt;&lt;/Cite&gt;&lt;/EndNote&gt;</w:instrText>
      </w:r>
      <w:r w:rsidR="00254DA4">
        <w:rPr>
          <w:rFonts w:asciiTheme="minorHAnsi" w:hAnsiTheme="minorHAnsi" w:cstheme="minorBidi"/>
          <w:iCs/>
          <w:color w:val="auto"/>
          <w:sz w:val="22"/>
          <w:szCs w:val="22"/>
        </w:rPr>
        <w:fldChar w:fldCharType="separate"/>
      </w:r>
      <w:r w:rsidR="00671F9B">
        <w:rPr>
          <w:rFonts w:asciiTheme="minorHAnsi" w:hAnsiTheme="minorHAnsi" w:cstheme="minorBidi"/>
          <w:iCs/>
          <w:noProof/>
          <w:color w:val="auto"/>
          <w:sz w:val="22"/>
          <w:szCs w:val="22"/>
        </w:rPr>
        <w:t>(</w:t>
      </w:r>
      <w:r w:rsidR="006E1670">
        <w:rPr>
          <w:rFonts w:asciiTheme="minorHAnsi" w:hAnsiTheme="minorHAnsi" w:cstheme="minorBidi"/>
          <w:iCs/>
          <w:noProof/>
          <w:color w:val="auto"/>
          <w:sz w:val="22"/>
          <w:szCs w:val="22"/>
        </w:rPr>
        <w:t>11</w:t>
      </w:r>
      <w:r w:rsidR="00671F9B">
        <w:rPr>
          <w:rFonts w:asciiTheme="minorHAnsi" w:hAnsiTheme="minorHAnsi" w:cstheme="minorBidi"/>
          <w:iCs/>
          <w:noProof/>
          <w:color w:val="auto"/>
          <w:sz w:val="22"/>
          <w:szCs w:val="22"/>
        </w:rPr>
        <w:t>)</w:t>
      </w:r>
      <w:r w:rsidR="00254DA4">
        <w:rPr>
          <w:rFonts w:asciiTheme="minorHAnsi" w:hAnsiTheme="minorHAnsi" w:cstheme="minorBidi"/>
          <w:iCs/>
          <w:color w:val="auto"/>
          <w:sz w:val="22"/>
          <w:szCs w:val="22"/>
        </w:rPr>
        <w:fldChar w:fldCharType="end"/>
      </w:r>
      <w:r w:rsidR="00254DA4">
        <w:rPr>
          <w:rFonts w:asciiTheme="minorHAnsi" w:hAnsiTheme="minorHAnsi" w:cstheme="minorBidi"/>
          <w:iCs/>
          <w:color w:val="auto"/>
          <w:sz w:val="22"/>
          <w:szCs w:val="22"/>
        </w:rPr>
        <w:t xml:space="preserve"> </w:t>
      </w:r>
      <w:r w:rsidRPr="00C723C7">
        <w:rPr>
          <w:rFonts w:asciiTheme="minorHAnsi" w:hAnsiTheme="minorHAnsi" w:cstheme="minorBidi"/>
          <w:iCs/>
          <w:color w:val="auto"/>
          <w:sz w:val="22"/>
          <w:szCs w:val="22"/>
        </w:rPr>
        <w:t>to consider COVID-19 infection in people who during the COVID-19 pandemic have</w:t>
      </w:r>
      <w:r w:rsidRPr="008646ED">
        <w:rPr>
          <w:rFonts w:asciiTheme="minorHAnsi" w:hAnsiTheme="minorHAnsi" w:cstheme="minorBidi"/>
          <w:iCs/>
          <w:color w:val="auto"/>
          <w:sz w:val="22"/>
          <w:szCs w:val="22"/>
        </w:rPr>
        <w:t xml:space="preserve">:  </w:t>
      </w:r>
    </w:p>
    <w:p w14:paraId="2117623A" w14:textId="77777777" w:rsidR="00F765EB" w:rsidRPr="008646ED" w:rsidRDefault="00F765EB" w:rsidP="00F765EB">
      <w:pPr>
        <w:pStyle w:val="ListParagraph"/>
        <w:autoSpaceDE w:val="0"/>
        <w:autoSpaceDN w:val="0"/>
        <w:adjustRightInd w:val="0"/>
        <w:spacing w:line="240" w:lineRule="auto"/>
        <w:rPr>
          <w:rFonts w:cs="Segoe UI"/>
          <w:color w:val="000000"/>
          <w:lang w:eastAsia="zh-CN"/>
        </w:rPr>
      </w:pPr>
    </w:p>
    <w:p w14:paraId="191FFEEC" w14:textId="77777777" w:rsidR="00F765EB" w:rsidRPr="008646ED" w:rsidRDefault="00F765EB" w:rsidP="00824595">
      <w:pPr>
        <w:pStyle w:val="ListParagraph"/>
        <w:numPr>
          <w:ilvl w:val="0"/>
          <w:numId w:val="10"/>
        </w:numPr>
        <w:autoSpaceDE w:val="0"/>
        <w:autoSpaceDN w:val="0"/>
        <w:adjustRightInd w:val="0"/>
        <w:spacing w:after="0" w:line="240" w:lineRule="auto"/>
        <w:contextualSpacing w:val="0"/>
        <w:rPr>
          <w:rFonts w:cs="Segoe UI"/>
          <w:color w:val="000000"/>
          <w:lang w:eastAsia="zh-CN"/>
        </w:rPr>
      </w:pPr>
      <w:r w:rsidRPr="008646ED">
        <w:rPr>
          <w:rFonts w:cs="Segoe UI"/>
          <w:color w:val="000000"/>
          <w:lang w:eastAsia="zh-CN"/>
        </w:rPr>
        <w:t xml:space="preserve">symptoms thought to be associated with COVID-19, including but not limited to: fever, cough, fatigue, dyspnoea, sputum production, </w:t>
      </w:r>
      <w:r>
        <w:rPr>
          <w:rFonts w:cs="Segoe UI"/>
          <w:color w:val="000000"/>
          <w:lang w:eastAsia="zh-CN"/>
        </w:rPr>
        <w:t xml:space="preserve">anosmia, change in sense of taste, </w:t>
      </w:r>
      <w:r w:rsidRPr="008646ED">
        <w:rPr>
          <w:rFonts w:cs="Segoe UI"/>
          <w:color w:val="000000"/>
          <w:lang w:eastAsia="zh-CN"/>
        </w:rPr>
        <w:t>shortness of breath, myalgia, chills, dizziness, headache, sore throat, hoarseness, nausea</w:t>
      </w:r>
      <w:r>
        <w:rPr>
          <w:rFonts w:cs="Segoe UI"/>
          <w:color w:val="000000"/>
          <w:lang w:eastAsia="zh-CN"/>
        </w:rPr>
        <w:t>,</w:t>
      </w:r>
      <w:r w:rsidRPr="008646ED">
        <w:rPr>
          <w:rFonts w:cs="Segoe UI"/>
          <w:color w:val="000000"/>
          <w:lang w:eastAsia="zh-CN"/>
        </w:rPr>
        <w:t xml:space="preserve"> vomiting, diarrhoea, nasal congestion</w:t>
      </w:r>
      <w:r w:rsidRPr="008646ED">
        <w:rPr>
          <w:rFonts w:cs="Segoe UI"/>
          <w:color w:val="000000"/>
          <w:lang w:eastAsia="zh-CN"/>
        </w:rPr>
        <w:br/>
      </w:r>
    </w:p>
    <w:p w14:paraId="7B8371E2" w14:textId="77777777" w:rsidR="00F765EB" w:rsidRPr="008646ED" w:rsidRDefault="00F765EB" w:rsidP="00824595">
      <w:pPr>
        <w:pStyle w:val="ListParagraph"/>
        <w:numPr>
          <w:ilvl w:val="0"/>
          <w:numId w:val="10"/>
        </w:numPr>
        <w:autoSpaceDE w:val="0"/>
        <w:autoSpaceDN w:val="0"/>
        <w:adjustRightInd w:val="0"/>
        <w:spacing w:after="0" w:line="240" w:lineRule="auto"/>
        <w:contextualSpacing w:val="0"/>
        <w:rPr>
          <w:rFonts w:cs="Segoe UI"/>
          <w:color w:val="000000"/>
          <w:lang w:eastAsia="zh-CN"/>
        </w:rPr>
      </w:pPr>
      <w:r w:rsidRPr="008646ED">
        <w:rPr>
          <w:rFonts w:cs="Segoe UI"/>
          <w:color w:val="000000"/>
          <w:lang w:eastAsia="zh-CN"/>
        </w:rPr>
        <w:t>acute respiratory distress syndrome</w:t>
      </w:r>
    </w:p>
    <w:p w14:paraId="7CB4D63F" w14:textId="77777777" w:rsidR="00F765EB" w:rsidRPr="008646ED" w:rsidRDefault="00F765EB" w:rsidP="00F765EB">
      <w:pPr>
        <w:pStyle w:val="ListParagraph"/>
        <w:autoSpaceDE w:val="0"/>
        <w:autoSpaceDN w:val="0"/>
        <w:adjustRightInd w:val="0"/>
        <w:spacing w:line="240" w:lineRule="auto"/>
        <w:rPr>
          <w:rFonts w:cs="Segoe UI"/>
          <w:color w:val="000000"/>
          <w:lang w:eastAsia="zh-CN"/>
        </w:rPr>
      </w:pPr>
    </w:p>
    <w:p w14:paraId="408C2580" w14:textId="77777777" w:rsidR="00F765EB" w:rsidRPr="008646ED" w:rsidRDefault="00F765EB" w:rsidP="00824595">
      <w:pPr>
        <w:pStyle w:val="ListParagraph"/>
        <w:numPr>
          <w:ilvl w:val="0"/>
          <w:numId w:val="10"/>
        </w:numPr>
        <w:autoSpaceDE w:val="0"/>
        <w:autoSpaceDN w:val="0"/>
        <w:adjustRightInd w:val="0"/>
        <w:spacing w:after="0" w:line="240" w:lineRule="auto"/>
        <w:contextualSpacing w:val="0"/>
        <w:rPr>
          <w:rFonts w:cs="Segoe UI"/>
          <w:color w:val="000000"/>
          <w:lang w:eastAsia="zh-CN"/>
        </w:rPr>
      </w:pPr>
      <w:r w:rsidRPr="008646ED">
        <w:rPr>
          <w:rFonts w:cs="Segoe UI"/>
          <w:color w:val="000000"/>
          <w:lang w:eastAsia="zh-CN"/>
        </w:rPr>
        <w:t xml:space="preserve">either clinical or radiological evidence of pneumonia </w:t>
      </w:r>
      <w:r>
        <w:rPr>
          <w:rFonts w:cs="Segoe UI"/>
          <w:color w:val="000000"/>
          <w:lang w:eastAsia="zh-CN"/>
        </w:rPr>
        <w:br/>
      </w:r>
    </w:p>
    <w:p w14:paraId="5B8767A8" w14:textId="253242D6" w:rsidR="00F765EB" w:rsidRPr="008646ED" w:rsidRDefault="00F765EB" w:rsidP="00824595">
      <w:pPr>
        <w:pStyle w:val="ListParagraph"/>
        <w:numPr>
          <w:ilvl w:val="0"/>
          <w:numId w:val="10"/>
        </w:numPr>
        <w:autoSpaceDE w:val="0"/>
        <w:autoSpaceDN w:val="0"/>
        <w:adjustRightInd w:val="0"/>
        <w:spacing w:after="0" w:line="240" w:lineRule="auto"/>
        <w:contextualSpacing w:val="0"/>
        <w:rPr>
          <w:rFonts w:cs="Segoe UI"/>
          <w:color w:val="000000"/>
          <w:lang w:eastAsia="zh-CN"/>
        </w:rPr>
      </w:pPr>
      <w:r w:rsidRPr="008646ED">
        <w:rPr>
          <w:rFonts w:cs="Segoe UI"/>
          <w:color w:val="000000"/>
          <w:lang w:eastAsia="zh-CN"/>
        </w:rPr>
        <w:lastRenderedPageBreak/>
        <w:t>atypical presentations, for example an acute functional decline or frailty syndrome in an older person, if they are immunocompromised</w:t>
      </w:r>
      <w:r w:rsidR="00303D30">
        <w:rPr>
          <w:rFonts w:cs="Segoe UI"/>
          <w:color w:val="000000"/>
          <w:lang w:eastAsia="zh-CN"/>
        </w:rPr>
        <w:br/>
      </w:r>
    </w:p>
    <w:p w14:paraId="49C76EFC" w14:textId="77777777" w:rsidR="00F765EB" w:rsidRPr="008646ED" w:rsidRDefault="00F765EB" w:rsidP="00824595">
      <w:pPr>
        <w:pStyle w:val="ListParagraph"/>
        <w:numPr>
          <w:ilvl w:val="0"/>
          <w:numId w:val="10"/>
        </w:numPr>
        <w:autoSpaceDE w:val="0"/>
        <w:autoSpaceDN w:val="0"/>
        <w:adjustRightInd w:val="0"/>
        <w:spacing w:after="0" w:line="240" w:lineRule="auto"/>
        <w:contextualSpacing w:val="0"/>
        <w:rPr>
          <w:rFonts w:cs="Segoe UI"/>
          <w:color w:val="000000"/>
          <w:lang w:eastAsia="zh-CN"/>
        </w:rPr>
      </w:pPr>
      <w:r w:rsidRPr="008646ED">
        <w:rPr>
          <w:rFonts w:cs="Segoe UI"/>
          <w:color w:val="000000"/>
          <w:lang w:eastAsia="zh-CN"/>
        </w:rPr>
        <w:t>lived or worked in close contact with somebody who has tested positive for COVID-19, including NHS staff</w:t>
      </w:r>
    </w:p>
    <w:p w14:paraId="39A03876" w14:textId="38020C78" w:rsidR="00EE58B7" w:rsidRDefault="00EE58B7" w:rsidP="00F765EB">
      <w:pPr>
        <w:pStyle w:val="Default"/>
      </w:pPr>
    </w:p>
    <w:p w14:paraId="5E6A82BD" w14:textId="77777777" w:rsidR="00EF1606" w:rsidRPr="009E1297" w:rsidRDefault="00EF1606" w:rsidP="007E3D66">
      <w:pPr>
        <w:pStyle w:val="Heading2"/>
      </w:pPr>
      <w:bookmarkStart w:id="27" w:name="_Toc62730321"/>
      <w:r w:rsidRPr="009E1297">
        <w:t>Exclusion Criteria</w:t>
      </w:r>
      <w:bookmarkEnd w:id="27"/>
    </w:p>
    <w:p w14:paraId="76FE7DFA" w14:textId="77777777" w:rsidR="00F765EB" w:rsidRPr="004A1306" w:rsidRDefault="00F765EB" w:rsidP="00F765EB">
      <w:pPr>
        <w:rPr>
          <w:i/>
        </w:rPr>
      </w:pPr>
      <w:r w:rsidRPr="004A1306">
        <w:t>The participant may not enter the study if ANY of the following apply:</w:t>
      </w:r>
    </w:p>
    <w:p w14:paraId="1C33EA4A" w14:textId="77777777" w:rsidR="00F765EB" w:rsidRPr="00034321" w:rsidRDefault="00F765EB" w:rsidP="00824595">
      <w:pPr>
        <w:numPr>
          <w:ilvl w:val="0"/>
          <w:numId w:val="2"/>
        </w:numPr>
        <w:spacing w:after="0"/>
        <w:jc w:val="both"/>
      </w:pPr>
      <w:r>
        <w:t>a</w:t>
      </w:r>
      <w:r w:rsidRPr="00211479">
        <w:t xml:space="preserve">dults </w:t>
      </w:r>
      <w:r w:rsidRPr="00965394">
        <w:t>unable to understand the study information and give consent to take part in the study</w:t>
      </w:r>
    </w:p>
    <w:p w14:paraId="0EAFE623" w14:textId="77777777" w:rsidR="00F765EB" w:rsidRDefault="00F765EB" w:rsidP="00824595">
      <w:pPr>
        <w:numPr>
          <w:ilvl w:val="0"/>
          <w:numId w:val="2"/>
        </w:numPr>
        <w:spacing w:after="0"/>
        <w:jc w:val="both"/>
      </w:pPr>
      <w:r>
        <w:t>n</w:t>
      </w:r>
      <w:r w:rsidRPr="00211479">
        <w:t xml:space="preserve">eed for immediate </w:t>
      </w:r>
      <w:r w:rsidRPr="00965394">
        <w:t>hospitalisation</w:t>
      </w:r>
    </w:p>
    <w:p w14:paraId="4A182508" w14:textId="58C3931A" w:rsidR="000D5783" w:rsidRDefault="00F765EB" w:rsidP="000D5783">
      <w:pPr>
        <w:numPr>
          <w:ilvl w:val="0"/>
          <w:numId w:val="2"/>
        </w:numPr>
        <w:spacing w:after="0"/>
        <w:jc w:val="both"/>
      </w:pPr>
      <w:r>
        <w:t>previously enrolled in this study</w:t>
      </w:r>
      <w:r w:rsidR="005B3D6F">
        <w:t xml:space="preserve"> in relation to the individual test being evaluated</w:t>
      </w:r>
    </w:p>
    <w:p w14:paraId="0E6A7EEC" w14:textId="66A8FF28" w:rsidR="00F673CC" w:rsidRDefault="00AA5E66" w:rsidP="00E02EDB">
      <w:pPr>
        <w:pStyle w:val="Heading1"/>
        <w:rPr>
          <w:lang w:eastAsia="en-US" w:bidi="en-US"/>
        </w:rPr>
      </w:pPr>
      <w:bookmarkStart w:id="28" w:name="_Toc57639860"/>
      <w:bookmarkStart w:id="29" w:name="_Toc62730322"/>
      <w:r>
        <w:rPr>
          <w:lang w:eastAsia="en-US" w:bidi="en-US"/>
        </w:rPr>
        <w:t xml:space="preserve">HCP </w:t>
      </w:r>
      <w:r w:rsidR="006C3777">
        <w:rPr>
          <w:lang w:eastAsia="en-US" w:bidi="en-US"/>
        </w:rPr>
        <w:t>P</w:t>
      </w:r>
      <w:r w:rsidR="005317A7">
        <w:rPr>
          <w:lang w:eastAsia="en-US" w:bidi="en-US"/>
        </w:rPr>
        <w:t>articipant identification</w:t>
      </w:r>
      <w:bookmarkEnd w:id="28"/>
      <w:r w:rsidR="006C3777">
        <w:rPr>
          <w:lang w:eastAsia="en-US" w:bidi="en-US"/>
        </w:rPr>
        <w:t xml:space="preserve"> </w:t>
      </w:r>
      <w:bookmarkEnd w:id="29"/>
    </w:p>
    <w:p w14:paraId="4DE59AA9" w14:textId="77777777" w:rsidR="005317A7" w:rsidRDefault="005317A7" w:rsidP="005317A7">
      <w:pPr>
        <w:spacing w:after="0" w:line="240" w:lineRule="auto"/>
        <w:jc w:val="both"/>
      </w:pPr>
      <w:r w:rsidRPr="00120C09">
        <w:t xml:space="preserve">Permissions will be sought for the qualitative researcher to be given access to the </w:t>
      </w:r>
      <w:r>
        <w:t xml:space="preserve">community settings where the new POCTs are being conducted. </w:t>
      </w:r>
      <w:r w:rsidRPr="00120C09">
        <w:t xml:space="preserve">Staff </w:t>
      </w:r>
      <w:r>
        <w:t xml:space="preserve">already involved in the RAPTOR-C19 study </w:t>
      </w:r>
      <w:r w:rsidRPr="00120C09">
        <w:t>w</w:t>
      </w:r>
      <w:r>
        <w:t xml:space="preserve">ill be made </w:t>
      </w:r>
      <w:r w:rsidRPr="00120C09">
        <w:t xml:space="preserve">aware of what the </w:t>
      </w:r>
      <w:r>
        <w:t xml:space="preserve">ethnographic </w:t>
      </w:r>
      <w:r w:rsidRPr="00120C09">
        <w:t xml:space="preserve">research </w:t>
      </w:r>
      <w:r>
        <w:t xml:space="preserve">is </w:t>
      </w:r>
      <w:r w:rsidRPr="00120C09">
        <w:t>about</w:t>
      </w:r>
      <w:r>
        <w:t xml:space="preserve"> and invited to take part if they are willing to be observed. </w:t>
      </w:r>
    </w:p>
    <w:p w14:paraId="7C6B1291" w14:textId="77777777" w:rsidR="005317A7" w:rsidRPr="00120C09" w:rsidRDefault="005317A7" w:rsidP="005317A7">
      <w:pPr>
        <w:spacing w:after="0" w:line="240" w:lineRule="auto"/>
        <w:jc w:val="both"/>
        <w:rPr>
          <w:lang w:eastAsia="en-US" w:bidi="en-US"/>
        </w:rPr>
      </w:pPr>
    </w:p>
    <w:p w14:paraId="3B5C553A" w14:textId="65AF8B34" w:rsidR="006E1670" w:rsidRPr="00703742" w:rsidRDefault="005317A7" w:rsidP="005317A7">
      <w:pPr>
        <w:spacing w:after="0" w:line="240" w:lineRule="auto"/>
        <w:jc w:val="both"/>
        <w:rPr>
          <w:rFonts w:cstheme="minorHAnsi"/>
        </w:rPr>
      </w:pPr>
      <w:r w:rsidRPr="00703742">
        <w:rPr>
          <w:rFonts w:cstheme="minorHAnsi"/>
        </w:rPr>
        <w:t>It is anticipated that for each test being evaluated conducted as part of RAPTOR-C19, approximately 12-15 observations would be sought, ideally across sites and across clinicians. If possible, observation will occur until no new issues or information are emerging</w:t>
      </w:r>
      <w:r>
        <w:rPr>
          <w:rFonts w:cstheme="minorHAnsi"/>
        </w:rPr>
        <w:t xml:space="preserve"> </w:t>
      </w:r>
      <w:r w:rsidRPr="00703742">
        <w:rPr>
          <w:rFonts w:cstheme="minorHAnsi"/>
        </w:rPr>
        <w:t xml:space="preserve">from the observations and informal conversations. </w:t>
      </w:r>
    </w:p>
    <w:p w14:paraId="49477789" w14:textId="62F07734" w:rsidR="005317A7" w:rsidRPr="00E02EDB" w:rsidRDefault="006E1670" w:rsidP="00E02EDB">
      <w:pPr>
        <w:pStyle w:val="Heading1"/>
        <w:numPr>
          <w:ilvl w:val="0"/>
          <w:numId w:val="0"/>
        </w:numPr>
        <w:ind w:left="360" w:hanging="360"/>
        <w:rPr>
          <w:lang w:eastAsia="en-US" w:bidi="en-US"/>
        </w:rPr>
      </w:pPr>
      <w:bookmarkStart w:id="30" w:name="_Toc57639861"/>
      <w:bookmarkStart w:id="31" w:name="_Toc62730324"/>
      <w:r>
        <w:rPr>
          <w:lang w:eastAsia="en-US" w:bidi="en-US"/>
        </w:rPr>
        <w:t xml:space="preserve">9.1 </w:t>
      </w:r>
      <w:r w:rsidR="005317A7" w:rsidRPr="00E02EDB">
        <w:rPr>
          <w:lang w:eastAsia="en-US" w:bidi="en-US"/>
        </w:rPr>
        <w:t>Inclusion Criteria</w:t>
      </w:r>
      <w:bookmarkEnd w:id="30"/>
      <w:bookmarkEnd w:id="31"/>
    </w:p>
    <w:p w14:paraId="55C1A560" w14:textId="77777777" w:rsidR="005317A7" w:rsidRPr="00D00A9D" w:rsidRDefault="005317A7" w:rsidP="00E02EDB">
      <w:pPr>
        <w:numPr>
          <w:ilvl w:val="0"/>
          <w:numId w:val="2"/>
        </w:numPr>
        <w:spacing w:after="0"/>
        <w:jc w:val="both"/>
      </w:pPr>
      <w:r>
        <w:t xml:space="preserve">Clinicians involved in conducting the new POCTs as part of the </w:t>
      </w:r>
      <w:r w:rsidRPr="00D00A9D">
        <w:t>RAPTOR-C19 diagnostic accuracy study</w:t>
      </w:r>
    </w:p>
    <w:p w14:paraId="00F22F37" w14:textId="77777777" w:rsidR="005317A7" w:rsidRPr="00D00A9D" w:rsidRDefault="005317A7" w:rsidP="00E02EDB">
      <w:pPr>
        <w:numPr>
          <w:ilvl w:val="0"/>
          <w:numId w:val="2"/>
        </w:numPr>
        <w:spacing w:after="0"/>
        <w:jc w:val="both"/>
      </w:pPr>
      <w:r w:rsidRPr="00D00A9D">
        <w:t>Willing and able to give consent for participation in the study.</w:t>
      </w:r>
    </w:p>
    <w:p w14:paraId="660A1490" w14:textId="751F299F" w:rsidR="005317A7" w:rsidRPr="00E02EDB" w:rsidRDefault="006E1670" w:rsidP="00E02EDB">
      <w:pPr>
        <w:pStyle w:val="Heading2"/>
        <w:numPr>
          <w:ilvl w:val="0"/>
          <w:numId w:val="0"/>
        </w:numPr>
        <w:rPr>
          <w:lang w:eastAsia="en-US" w:bidi="en-US"/>
        </w:rPr>
      </w:pPr>
      <w:bookmarkStart w:id="32" w:name="_Toc57639862"/>
      <w:bookmarkStart w:id="33" w:name="_Toc62730325"/>
      <w:r>
        <w:rPr>
          <w:lang w:eastAsia="en-US" w:bidi="en-US"/>
        </w:rPr>
        <w:t xml:space="preserve">9.2 </w:t>
      </w:r>
      <w:r w:rsidR="005317A7" w:rsidRPr="00E02EDB">
        <w:rPr>
          <w:lang w:eastAsia="en-US" w:bidi="en-US"/>
        </w:rPr>
        <w:t>Exclusion Criteria</w:t>
      </w:r>
      <w:bookmarkEnd w:id="32"/>
      <w:bookmarkEnd w:id="33"/>
    </w:p>
    <w:p w14:paraId="61EF30EC" w14:textId="44D4B118" w:rsidR="005317A7" w:rsidRPr="00211479" w:rsidRDefault="005317A7">
      <w:pPr>
        <w:numPr>
          <w:ilvl w:val="0"/>
          <w:numId w:val="2"/>
        </w:numPr>
        <w:spacing w:after="0"/>
        <w:jc w:val="both"/>
      </w:pPr>
      <w:r>
        <w:t>The inclusion criteria specify the participants who are eligible to take part and the only clinicians to be excluded will be those who do not wish to take part.</w:t>
      </w:r>
    </w:p>
    <w:p w14:paraId="23164545" w14:textId="4AC66A9D" w:rsidR="005B6816" w:rsidRDefault="002515F4" w:rsidP="00641D2C">
      <w:pPr>
        <w:pStyle w:val="Heading1"/>
      </w:pPr>
      <w:bookmarkStart w:id="34" w:name="_Toc62730326"/>
      <w:r>
        <w:t>PROTOCOL</w:t>
      </w:r>
      <w:r w:rsidRPr="009E1297">
        <w:t xml:space="preserve"> </w:t>
      </w:r>
      <w:r w:rsidR="00EF1606" w:rsidRPr="009E1297">
        <w:t>PROCEDURES</w:t>
      </w:r>
      <w:bookmarkEnd w:id="34"/>
      <w:r w:rsidR="001F4EA4">
        <w:t xml:space="preserve"> </w:t>
      </w:r>
    </w:p>
    <w:p w14:paraId="032418FC" w14:textId="77777777" w:rsidR="0072669B" w:rsidRDefault="0072669B" w:rsidP="0072669B">
      <w:pPr>
        <w:pStyle w:val="Heading2"/>
        <w:spacing w:before="60" w:after="60"/>
        <w:ind w:left="1709"/>
      </w:pPr>
      <w:bookmarkStart w:id="35" w:name="_Toc41054721"/>
      <w:bookmarkStart w:id="36" w:name="_Toc62730327"/>
      <w:r>
        <w:t>Training</w:t>
      </w:r>
      <w:bookmarkEnd w:id="35"/>
      <w:bookmarkEnd w:id="36"/>
    </w:p>
    <w:p w14:paraId="1ADF3731" w14:textId="3A2F9CFC" w:rsidR="0072669B" w:rsidRPr="0056043B" w:rsidRDefault="0072669B" w:rsidP="00BB0FAE">
      <w:pPr>
        <w:pStyle w:val="NormalWeb"/>
        <w:shd w:val="clear" w:color="auto" w:fill="FFFFFF"/>
        <w:spacing w:before="0" w:beforeAutospacing="0" w:after="0" w:afterAutospacing="0" w:line="276" w:lineRule="auto"/>
        <w:rPr>
          <w:rFonts w:ascii="Calibri" w:eastAsiaTheme="minorEastAsia" w:hAnsi="Calibri" w:cs="Calibri"/>
          <w:color w:val="000000"/>
          <w:sz w:val="22"/>
          <w:szCs w:val="22"/>
        </w:rPr>
      </w:pPr>
      <w:r w:rsidRPr="0056043B">
        <w:rPr>
          <w:rFonts w:ascii="Calibri" w:eastAsiaTheme="minorEastAsia" w:hAnsi="Calibri" w:cs="Calibri"/>
          <w:color w:val="000000"/>
          <w:sz w:val="22"/>
          <w:szCs w:val="22"/>
        </w:rPr>
        <w:t xml:space="preserve">Prior to opening recruitment, RAPTOR-C19 staff </w:t>
      </w:r>
      <w:r>
        <w:rPr>
          <w:rFonts w:ascii="Calibri" w:eastAsiaTheme="minorEastAsia" w:hAnsi="Calibri" w:cs="Calibri"/>
          <w:color w:val="000000"/>
          <w:sz w:val="22"/>
          <w:szCs w:val="22"/>
        </w:rPr>
        <w:t xml:space="preserve">will use </w:t>
      </w:r>
      <w:r w:rsidRPr="0056043B">
        <w:rPr>
          <w:rFonts w:ascii="Calibri" w:eastAsiaTheme="minorEastAsia" w:hAnsi="Calibri" w:cs="Calibri"/>
          <w:color w:val="000000"/>
          <w:sz w:val="22"/>
          <w:szCs w:val="22"/>
        </w:rPr>
        <w:t>manufacturer’s instructions to develop tra</w:t>
      </w:r>
      <w:r>
        <w:rPr>
          <w:rFonts w:ascii="Calibri" w:eastAsiaTheme="minorEastAsia" w:hAnsi="Calibri" w:cs="Calibri"/>
          <w:color w:val="000000"/>
          <w:sz w:val="22"/>
          <w:szCs w:val="22"/>
        </w:rPr>
        <w:t xml:space="preserve">ining materials for the tests. </w:t>
      </w:r>
      <w:r w:rsidRPr="0056043B">
        <w:rPr>
          <w:rFonts w:ascii="Calibri" w:eastAsiaTheme="minorEastAsia" w:hAnsi="Calibri" w:cs="Calibri"/>
          <w:color w:val="000000"/>
          <w:sz w:val="22"/>
          <w:szCs w:val="22"/>
        </w:rPr>
        <w:t xml:space="preserve">RAPTOR-C19 staff will liaise with the manufacturers where clarification is required on use of the POCT. They will arrange training via teleconference with study leads to allow rapid dissemination in compliance with social distancing advice. Online tutorials and/or YouTube videos will be made available. </w:t>
      </w:r>
      <w:r w:rsidR="00AB769B">
        <w:rPr>
          <w:rFonts w:ascii="Calibri" w:eastAsiaTheme="minorEastAsia" w:hAnsi="Calibri" w:cs="Calibri"/>
          <w:color w:val="000000"/>
          <w:sz w:val="22"/>
          <w:szCs w:val="22"/>
        </w:rPr>
        <w:t>These will be updated as necessary</w:t>
      </w:r>
      <w:r w:rsidR="00303D30">
        <w:rPr>
          <w:rFonts w:ascii="Calibri" w:eastAsiaTheme="minorEastAsia" w:hAnsi="Calibri" w:cs="Calibri"/>
          <w:color w:val="000000"/>
          <w:sz w:val="22"/>
          <w:szCs w:val="22"/>
        </w:rPr>
        <w:t>,</w:t>
      </w:r>
      <w:r w:rsidR="00AB769B">
        <w:rPr>
          <w:rFonts w:ascii="Calibri" w:eastAsiaTheme="minorEastAsia" w:hAnsi="Calibri" w:cs="Calibri"/>
          <w:color w:val="000000"/>
          <w:sz w:val="22"/>
          <w:szCs w:val="22"/>
        </w:rPr>
        <w:t xml:space="preserve"> as new POCTs are introduced into the study. </w:t>
      </w:r>
      <w:r w:rsidRPr="0056043B">
        <w:rPr>
          <w:rFonts w:ascii="Calibri" w:eastAsiaTheme="minorEastAsia" w:hAnsi="Calibri" w:cs="Calibri"/>
          <w:color w:val="000000"/>
          <w:sz w:val="22"/>
          <w:szCs w:val="22"/>
        </w:rPr>
        <w:t>During the study</w:t>
      </w:r>
      <w:r>
        <w:rPr>
          <w:rFonts w:ascii="Calibri" w:eastAsiaTheme="minorEastAsia" w:hAnsi="Calibri" w:cs="Calibri"/>
          <w:color w:val="000000"/>
          <w:sz w:val="22"/>
          <w:szCs w:val="22"/>
        </w:rPr>
        <w:t>,</w:t>
      </w:r>
      <w:r w:rsidRPr="0056043B">
        <w:rPr>
          <w:rFonts w:ascii="Calibri" w:eastAsiaTheme="minorEastAsia" w:hAnsi="Calibri" w:cs="Calibri"/>
          <w:color w:val="000000"/>
          <w:sz w:val="22"/>
          <w:szCs w:val="22"/>
        </w:rPr>
        <w:t xml:space="preserve"> RAPTOR-C19 staff will be available to support study sites and answer any queries.</w:t>
      </w:r>
    </w:p>
    <w:p w14:paraId="00551CC3" w14:textId="77777777" w:rsidR="0072669B" w:rsidRPr="008646ED" w:rsidRDefault="0072669B" w:rsidP="0072669B">
      <w:pPr>
        <w:pStyle w:val="NormalWeb"/>
        <w:shd w:val="clear" w:color="auto" w:fill="FFFFFF"/>
        <w:spacing w:before="0" w:beforeAutospacing="0" w:after="0" w:afterAutospacing="0"/>
        <w:rPr>
          <w:rFonts w:asciiTheme="minorHAnsi" w:eastAsiaTheme="minorEastAsia" w:hAnsiTheme="minorHAnsi" w:cstheme="minorBidi"/>
          <w:iCs/>
          <w:sz w:val="22"/>
          <w:szCs w:val="22"/>
        </w:rPr>
      </w:pPr>
    </w:p>
    <w:p w14:paraId="5C3D13AB" w14:textId="77777777" w:rsidR="0072669B" w:rsidRPr="004A1306" w:rsidRDefault="0072669B" w:rsidP="0072669B">
      <w:pPr>
        <w:pStyle w:val="Heading2"/>
        <w:spacing w:before="60" w:after="60"/>
        <w:ind w:left="1709"/>
      </w:pPr>
      <w:bookmarkStart w:id="37" w:name="_Toc41054722"/>
      <w:bookmarkStart w:id="38" w:name="_Toc62730328"/>
      <w:r>
        <w:t>Personal Protective Equipment (PPE)</w:t>
      </w:r>
      <w:bookmarkEnd w:id="37"/>
      <w:bookmarkEnd w:id="38"/>
    </w:p>
    <w:p w14:paraId="2E28751E" w14:textId="77777777" w:rsidR="0072669B" w:rsidRDefault="0072669B" w:rsidP="00BB0FAE">
      <w:pPr>
        <w:pStyle w:val="NormalWeb"/>
        <w:shd w:val="clear" w:color="auto" w:fill="FFFFFF"/>
        <w:spacing w:before="0" w:beforeAutospacing="0" w:after="0" w:afterAutospacing="0" w:line="276" w:lineRule="auto"/>
        <w:rPr>
          <w:rFonts w:ascii="Calibri" w:eastAsiaTheme="minorEastAsia" w:hAnsi="Calibri" w:cs="Calibri"/>
          <w:color w:val="000000"/>
          <w:sz w:val="22"/>
          <w:szCs w:val="22"/>
        </w:rPr>
      </w:pPr>
      <w:r w:rsidRPr="00BC1B88">
        <w:rPr>
          <w:rFonts w:ascii="Calibri" w:eastAsiaTheme="minorEastAsia" w:hAnsi="Calibri" w:cs="Calibri"/>
          <w:color w:val="000000"/>
          <w:sz w:val="22"/>
          <w:szCs w:val="22"/>
        </w:rPr>
        <w:t xml:space="preserve">All </w:t>
      </w:r>
      <w:r>
        <w:rPr>
          <w:rFonts w:ascii="Calibri" w:eastAsiaTheme="minorEastAsia" w:hAnsi="Calibri" w:cs="Calibri"/>
          <w:color w:val="000000"/>
          <w:sz w:val="22"/>
          <w:szCs w:val="22"/>
        </w:rPr>
        <w:t>RAPTOR-C19</w:t>
      </w:r>
      <w:r w:rsidRPr="00BC1B88">
        <w:rPr>
          <w:rFonts w:ascii="Calibri" w:eastAsiaTheme="minorEastAsia" w:hAnsi="Calibri" w:cs="Calibri"/>
          <w:color w:val="000000"/>
          <w:sz w:val="22"/>
          <w:szCs w:val="22"/>
        </w:rPr>
        <w:t xml:space="preserve"> sites will be required to follow the current PHE infection prevention and control guidance </w:t>
      </w:r>
      <w:r>
        <w:rPr>
          <w:rFonts w:ascii="Calibri" w:eastAsiaTheme="minorEastAsia" w:hAnsi="Calibri" w:cs="Calibri"/>
          <w:color w:val="000000"/>
          <w:sz w:val="22"/>
          <w:szCs w:val="22"/>
        </w:rPr>
        <w:t xml:space="preserve">regarding collection and processing of samples </w:t>
      </w:r>
      <w:r w:rsidRPr="00BC1B88">
        <w:rPr>
          <w:rFonts w:ascii="Calibri" w:eastAsiaTheme="minorEastAsia" w:hAnsi="Calibri" w:cs="Calibri"/>
          <w:color w:val="000000"/>
          <w:sz w:val="22"/>
          <w:szCs w:val="22"/>
        </w:rPr>
        <w:t xml:space="preserve">at all times including that regarding personal and protective </w:t>
      </w:r>
      <w:r w:rsidRPr="00BC1B88">
        <w:rPr>
          <w:rFonts w:ascii="Calibri" w:eastAsiaTheme="minorEastAsia" w:hAnsi="Calibri" w:cs="Calibri"/>
          <w:color w:val="000000"/>
          <w:sz w:val="22"/>
          <w:szCs w:val="22"/>
        </w:rPr>
        <w:lastRenderedPageBreak/>
        <w:t xml:space="preserve">equipment (PPE). </w:t>
      </w:r>
      <w:r>
        <w:rPr>
          <w:rFonts w:ascii="Calibri" w:eastAsiaTheme="minorEastAsia" w:hAnsi="Calibri" w:cs="Calibri"/>
          <w:color w:val="000000"/>
          <w:sz w:val="22"/>
          <w:szCs w:val="22"/>
        </w:rPr>
        <w:t xml:space="preserve">Contact will be minimised by using electronic and/or verbal consent. </w:t>
      </w:r>
      <w:r w:rsidRPr="00BC1B88">
        <w:rPr>
          <w:rFonts w:ascii="Calibri" w:eastAsiaTheme="minorEastAsia" w:hAnsi="Calibri" w:cs="Calibri"/>
          <w:color w:val="000000"/>
          <w:sz w:val="22"/>
          <w:szCs w:val="22"/>
        </w:rPr>
        <w:t>The availability of appropriate PPE will be ensured in collaboration with the NIHR Health Protection Unit in respiratory Infections.</w:t>
      </w:r>
    </w:p>
    <w:p w14:paraId="6121DAA3" w14:textId="77777777" w:rsidR="0072669B" w:rsidRPr="00BC1B88" w:rsidRDefault="0072669B" w:rsidP="0072669B">
      <w:pPr>
        <w:pStyle w:val="NormalWeb"/>
        <w:shd w:val="clear" w:color="auto" w:fill="FFFFFF"/>
        <w:spacing w:before="0" w:beforeAutospacing="0" w:after="0" w:afterAutospacing="0"/>
        <w:rPr>
          <w:rFonts w:ascii="Calibri" w:eastAsiaTheme="minorEastAsia" w:hAnsi="Calibri" w:cs="Calibri"/>
          <w:color w:val="000000"/>
          <w:sz w:val="22"/>
          <w:szCs w:val="22"/>
        </w:rPr>
      </w:pPr>
    </w:p>
    <w:p w14:paraId="0EFD5519" w14:textId="78D51882" w:rsidR="00D00F44" w:rsidRDefault="00DB580D" w:rsidP="007B54BD">
      <w:pPr>
        <w:pStyle w:val="Heading2"/>
        <w:spacing w:before="60" w:after="60"/>
        <w:ind w:left="1709"/>
      </w:pPr>
      <w:bookmarkStart w:id="39" w:name="_Toc517942656"/>
      <w:bookmarkStart w:id="40" w:name="_Toc517966564"/>
      <w:bookmarkStart w:id="41" w:name="_Toc517966719"/>
      <w:bookmarkStart w:id="42" w:name="_Toc517967000"/>
      <w:bookmarkStart w:id="43" w:name="_Toc517967104"/>
      <w:bookmarkStart w:id="44" w:name="_Toc62730329"/>
      <w:bookmarkEnd w:id="39"/>
      <w:bookmarkEnd w:id="40"/>
      <w:bookmarkEnd w:id="41"/>
      <w:bookmarkEnd w:id="42"/>
      <w:bookmarkEnd w:id="43"/>
      <w:r>
        <w:t>Enrolment</w:t>
      </w:r>
      <w:bookmarkEnd w:id="44"/>
    </w:p>
    <w:p w14:paraId="558945F1" w14:textId="77777777" w:rsidR="00DB580D" w:rsidRPr="00DB580D" w:rsidRDefault="00DB580D" w:rsidP="00DB580D">
      <w:pPr>
        <w:rPr>
          <w:rFonts w:ascii="Calibri" w:hAnsi="Calibri" w:cs="Calibri"/>
          <w:color w:val="000000"/>
        </w:rPr>
      </w:pPr>
      <w:r w:rsidRPr="00DB580D">
        <w:rPr>
          <w:rFonts w:ascii="Calibri" w:hAnsi="Calibri" w:cs="Calibri"/>
          <w:color w:val="000000"/>
        </w:rPr>
        <w:t>This is not a randomised study.</w:t>
      </w:r>
    </w:p>
    <w:p w14:paraId="63F266F5" w14:textId="509D95EB" w:rsidR="00F91A0E" w:rsidRDefault="00E95E82" w:rsidP="00E95E82">
      <w:pPr>
        <w:autoSpaceDE w:val="0"/>
        <w:autoSpaceDN w:val="0"/>
        <w:adjustRightInd w:val="0"/>
        <w:spacing w:after="0" w:line="240" w:lineRule="auto"/>
        <w:rPr>
          <w:rFonts w:ascii="Calibri" w:hAnsi="Calibri" w:cs="Calibri"/>
          <w:color w:val="000000"/>
        </w:rPr>
      </w:pPr>
      <w:r w:rsidRPr="00E95E82">
        <w:rPr>
          <w:rFonts w:ascii="Calibri" w:hAnsi="Calibri" w:cs="Calibri"/>
          <w:color w:val="000000"/>
        </w:rPr>
        <w:t xml:space="preserve">Participants will be selected from </w:t>
      </w:r>
      <w:r w:rsidR="006B26A9">
        <w:rPr>
          <w:rFonts w:ascii="Calibri" w:hAnsi="Calibri" w:cs="Calibri"/>
          <w:color w:val="000000"/>
        </w:rPr>
        <w:t xml:space="preserve">RAPTOR-C19 sites, including </w:t>
      </w:r>
      <w:r w:rsidRPr="00E95E82">
        <w:rPr>
          <w:rFonts w:ascii="Calibri" w:hAnsi="Calibri" w:cs="Calibri"/>
          <w:color w:val="000000"/>
        </w:rPr>
        <w:t xml:space="preserve">participating GP surgeries. </w:t>
      </w:r>
      <w:r>
        <w:rPr>
          <w:rFonts w:ascii="Calibri" w:hAnsi="Calibri" w:cs="Calibri"/>
          <w:color w:val="000000"/>
        </w:rPr>
        <w:t>GP s</w:t>
      </w:r>
      <w:r w:rsidRPr="00E95E82">
        <w:rPr>
          <w:rFonts w:ascii="Calibri" w:hAnsi="Calibri" w:cs="Calibri"/>
          <w:color w:val="000000"/>
        </w:rPr>
        <w:t xml:space="preserve">urgeries </w:t>
      </w:r>
      <w:r>
        <w:rPr>
          <w:rFonts w:ascii="Calibri" w:hAnsi="Calibri" w:cs="Calibri"/>
          <w:color w:val="000000"/>
        </w:rPr>
        <w:t>that have submitted an expression of interest</w:t>
      </w:r>
      <w:r w:rsidR="00AD3B08">
        <w:rPr>
          <w:rFonts w:ascii="Calibri" w:hAnsi="Calibri" w:cs="Calibri"/>
          <w:color w:val="000000"/>
        </w:rPr>
        <w:t xml:space="preserve"> to take part in the study</w:t>
      </w:r>
      <w:r>
        <w:rPr>
          <w:rFonts w:ascii="Calibri" w:hAnsi="Calibri" w:cs="Calibri"/>
          <w:color w:val="000000"/>
        </w:rPr>
        <w:t xml:space="preserve"> will be </w:t>
      </w:r>
      <w:r w:rsidRPr="00E95E82">
        <w:rPr>
          <w:rFonts w:ascii="Calibri" w:hAnsi="Calibri" w:cs="Calibri"/>
          <w:color w:val="000000"/>
        </w:rPr>
        <w:t xml:space="preserve">selected with the help of the </w:t>
      </w:r>
      <w:r>
        <w:rPr>
          <w:rFonts w:ascii="Calibri" w:hAnsi="Calibri" w:cs="Calibri"/>
          <w:color w:val="000000"/>
        </w:rPr>
        <w:t xml:space="preserve">RGCP-RSC and the NIHR </w:t>
      </w:r>
      <w:r w:rsidRPr="00E95E82">
        <w:rPr>
          <w:rFonts w:ascii="Calibri" w:hAnsi="Calibri" w:cs="Calibri"/>
          <w:color w:val="000000"/>
        </w:rPr>
        <w:t>clinical research network (CRN), and will consist of GP surgeries that are willing and able to adhere to the requirements of the trial protocol</w:t>
      </w:r>
      <w:r w:rsidR="00216C2E">
        <w:rPr>
          <w:rFonts w:ascii="Calibri" w:hAnsi="Calibri" w:cs="Calibri"/>
          <w:color w:val="000000"/>
        </w:rPr>
        <w:t>.</w:t>
      </w:r>
    </w:p>
    <w:p w14:paraId="33E2E1A5" w14:textId="77777777" w:rsidR="00AD3B08" w:rsidRDefault="00AD3B08" w:rsidP="00AD3B08">
      <w:pPr>
        <w:spacing w:after="0"/>
        <w:rPr>
          <w:rFonts w:ascii="Calibri" w:hAnsi="Calibri" w:cs="Calibri"/>
          <w:color w:val="000000"/>
        </w:rPr>
      </w:pPr>
    </w:p>
    <w:p w14:paraId="5ADD708E" w14:textId="7568621F" w:rsidR="00AD3B08" w:rsidRDefault="00AD3B08" w:rsidP="00AD3B08">
      <w:pPr>
        <w:spacing w:after="0"/>
      </w:pPr>
      <w:r w:rsidRPr="00F8613D">
        <w:t xml:space="preserve">RAPTOR-C19 </w:t>
      </w:r>
      <w:r w:rsidR="00303D30">
        <w:t>has</w:t>
      </w:r>
      <w:r w:rsidRPr="00F8613D">
        <w:t xml:space="preserve"> a bespoke data collection solution hosted by uMed and developed by the </w:t>
      </w:r>
      <w:r>
        <w:t>RAPTOR-C19</w:t>
      </w:r>
      <w:r w:rsidRPr="00F8613D">
        <w:t xml:space="preserve"> team and uMed. Through a series of secure webpages, the platform will allow the participant, or the researcher on behalf of the participant, to</w:t>
      </w:r>
      <w:r>
        <w:t xml:space="preserve"> record eligibility and to</w:t>
      </w:r>
      <w:r w:rsidRPr="00F8613D">
        <w:t xml:space="preserve"> document consent. If the participant consents to be included in the study they will be asked for further study specific information, which will be entered into the eCRF.</w:t>
      </w:r>
      <w:r w:rsidRPr="00AD3B08">
        <w:t xml:space="preserve"> </w:t>
      </w:r>
      <w:r w:rsidRPr="00F8613D">
        <w:t>RAPTOR-C19 will provide study sites with a wireless Wi-Fi and 4G enabled Tablet.</w:t>
      </w:r>
    </w:p>
    <w:p w14:paraId="6E18E042" w14:textId="2191AF23" w:rsidR="006B26A9" w:rsidRDefault="006B26A9" w:rsidP="00E95E82">
      <w:pPr>
        <w:autoSpaceDE w:val="0"/>
        <w:autoSpaceDN w:val="0"/>
        <w:adjustRightInd w:val="0"/>
        <w:spacing w:after="0" w:line="240" w:lineRule="auto"/>
      </w:pPr>
      <w:r>
        <w:t>However, eligibility, c</w:t>
      </w:r>
      <w:r w:rsidRPr="00F8613D">
        <w:t xml:space="preserve">onsent and additional participant information will be collected from eligible participants using forms accessed </w:t>
      </w:r>
      <w:r w:rsidR="00ED425F">
        <w:t xml:space="preserve">via </w:t>
      </w:r>
      <w:r w:rsidRPr="00F8613D">
        <w:t>any internet enabled device</w:t>
      </w:r>
      <w:r w:rsidR="00303D30">
        <w:t>.</w:t>
      </w:r>
    </w:p>
    <w:p w14:paraId="6CF8923A" w14:textId="6296ECEF" w:rsidR="00516D12" w:rsidRDefault="00516D12" w:rsidP="00E95E82">
      <w:pPr>
        <w:autoSpaceDE w:val="0"/>
        <w:autoSpaceDN w:val="0"/>
        <w:adjustRightInd w:val="0"/>
        <w:spacing w:after="0" w:line="240" w:lineRule="auto"/>
      </w:pPr>
    </w:p>
    <w:p w14:paraId="16B46E9B" w14:textId="1B3EC5A5" w:rsidR="00E95E82" w:rsidRDefault="00F8613D" w:rsidP="00E95E82">
      <w:pPr>
        <w:rPr>
          <w:rFonts w:ascii="Calibri" w:hAnsi="Calibri" w:cs="Calibri"/>
          <w:color w:val="000000"/>
        </w:rPr>
      </w:pPr>
      <w:r>
        <w:rPr>
          <w:rFonts w:ascii="Calibri" w:hAnsi="Calibri" w:cs="Calibri"/>
          <w:color w:val="000000"/>
        </w:rPr>
        <w:t xml:space="preserve">Participants will </w:t>
      </w:r>
      <w:r w:rsidR="00E95E82" w:rsidRPr="00E95E82">
        <w:rPr>
          <w:rFonts w:ascii="Calibri" w:hAnsi="Calibri" w:cs="Calibri"/>
          <w:color w:val="000000"/>
        </w:rPr>
        <w:t xml:space="preserve">be asked if they are happy to take part in the study and if they indicate they are, the recruitment process out lined in </w:t>
      </w:r>
      <w:r w:rsidR="00F6061A">
        <w:rPr>
          <w:rFonts w:ascii="Calibri" w:hAnsi="Calibri" w:cs="Calibri"/>
          <w:color w:val="000000"/>
        </w:rPr>
        <w:t>10</w:t>
      </w:r>
      <w:r w:rsidR="00E95E82" w:rsidRPr="00E95E82">
        <w:rPr>
          <w:rFonts w:ascii="Calibri" w:hAnsi="Calibri" w:cs="Calibri"/>
          <w:color w:val="000000"/>
        </w:rPr>
        <w:t>.</w:t>
      </w:r>
      <w:r w:rsidR="00E95E82">
        <w:rPr>
          <w:rFonts w:ascii="Calibri" w:hAnsi="Calibri" w:cs="Calibri"/>
          <w:color w:val="000000"/>
        </w:rPr>
        <w:t>4</w:t>
      </w:r>
      <w:r w:rsidR="00E95E82" w:rsidRPr="00E95E82">
        <w:rPr>
          <w:rFonts w:ascii="Calibri" w:hAnsi="Calibri" w:cs="Calibri"/>
          <w:color w:val="000000"/>
        </w:rPr>
        <w:t xml:space="preserve"> and </w:t>
      </w:r>
      <w:r w:rsidR="00F6061A">
        <w:rPr>
          <w:rFonts w:ascii="Calibri" w:hAnsi="Calibri" w:cs="Calibri"/>
          <w:color w:val="000000"/>
        </w:rPr>
        <w:t>10</w:t>
      </w:r>
      <w:r w:rsidR="00E95E82" w:rsidRPr="00E95E82">
        <w:rPr>
          <w:rFonts w:ascii="Calibri" w:hAnsi="Calibri" w:cs="Calibri"/>
          <w:color w:val="000000"/>
        </w:rPr>
        <w:t>.</w:t>
      </w:r>
      <w:r w:rsidR="00E95E82">
        <w:rPr>
          <w:rFonts w:ascii="Calibri" w:hAnsi="Calibri" w:cs="Calibri"/>
          <w:color w:val="000000"/>
        </w:rPr>
        <w:t>5</w:t>
      </w:r>
      <w:r w:rsidR="00E95E82" w:rsidRPr="00E95E82">
        <w:rPr>
          <w:rFonts w:ascii="Calibri" w:hAnsi="Calibri" w:cs="Calibri"/>
          <w:color w:val="000000"/>
        </w:rPr>
        <w:t xml:space="preserve"> will be followed.</w:t>
      </w:r>
    </w:p>
    <w:p w14:paraId="50D1D941" w14:textId="77777777" w:rsidR="00D712FB" w:rsidRDefault="00D712FB" w:rsidP="00E95E82"/>
    <w:p w14:paraId="04B68BB2" w14:textId="7FE5D5E9" w:rsidR="00964FC2" w:rsidRDefault="00964FC2" w:rsidP="007B54BD">
      <w:pPr>
        <w:pStyle w:val="Heading2"/>
        <w:spacing w:before="60" w:after="60"/>
        <w:ind w:left="1709"/>
      </w:pPr>
      <w:bookmarkStart w:id="45" w:name="_Toc62730330"/>
      <w:r w:rsidRPr="00964FC2">
        <w:t>Screening and Eligibility Assessment</w:t>
      </w:r>
      <w:bookmarkEnd w:id="45"/>
    </w:p>
    <w:p w14:paraId="34626B4F" w14:textId="35A388A5" w:rsidR="0072669B" w:rsidRPr="00BF1B3A" w:rsidRDefault="0031731F" w:rsidP="00DB580D">
      <w:pPr>
        <w:autoSpaceDE w:val="0"/>
        <w:autoSpaceDN w:val="0"/>
        <w:adjustRightInd w:val="0"/>
        <w:spacing w:after="0" w:line="240" w:lineRule="auto"/>
      </w:pPr>
      <w:r>
        <w:t>T</w:t>
      </w:r>
      <w:r w:rsidR="00AD3B08">
        <w:rPr>
          <w:rFonts w:ascii="Calibri" w:hAnsi="Calibri" w:cs="Calibri"/>
          <w:color w:val="000000"/>
        </w:rPr>
        <w:t xml:space="preserve">here are two routes to </w:t>
      </w:r>
      <w:r w:rsidR="00DB580D">
        <w:rPr>
          <w:rFonts w:ascii="Calibri" w:hAnsi="Calibri" w:cs="Calibri"/>
          <w:color w:val="000000"/>
        </w:rPr>
        <w:t>potential participants being</w:t>
      </w:r>
      <w:r w:rsidR="00AD3B08">
        <w:rPr>
          <w:rFonts w:ascii="Calibri" w:hAnsi="Calibri" w:cs="Calibri"/>
          <w:color w:val="000000"/>
        </w:rPr>
        <w:t xml:space="preserve"> screened for eligibility: opportunistic and virtual. </w:t>
      </w:r>
      <w:r w:rsidR="00860BA6">
        <w:rPr>
          <w:rFonts w:ascii="Calibri" w:hAnsi="Calibri" w:cs="Calibri"/>
          <w:color w:val="000000"/>
        </w:rPr>
        <w:t xml:space="preserve">Opportunistic screening follows a patient initiated contact with the RAPTOR-C19 study site. Virtual screening would be </w:t>
      </w:r>
      <w:r w:rsidR="00DB580D">
        <w:rPr>
          <w:rFonts w:ascii="Calibri" w:hAnsi="Calibri" w:cs="Calibri"/>
          <w:color w:val="000000"/>
        </w:rPr>
        <w:t xml:space="preserve">supported by the uMed platform for patients </w:t>
      </w:r>
      <w:r w:rsidR="00860BA6">
        <w:rPr>
          <w:rFonts w:ascii="Calibri" w:hAnsi="Calibri" w:cs="Calibri"/>
          <w:color w:val="000000"/>
        </w:rPr>
        <w:t>identified</w:t>
      </w:r>
      <w:r w:rsidR="00DB580D">
        <w:rPr>
          <w:rFonts w:ascii="Calibri" w:hAnsi="Calibri" w:cs="Calibri"/>
          <w:color w:val="000000"/>
        </w:rPr>
        <w:t xml:space="preserve"> as at-risk or in an at-risk group. </w:t>
      </w:r>
      <w:r w:rsidR="00860BA6">
        <w:t>Overall, p</w:t>
      </w:r>
      <w:r w:rsidR="0072669B" w:rsidRPr="00BF1B3A">
        <w:t xml:space="preserve">otential participants will be assessed for eligibility if they meet </w:t>
      </w:r>
      <w:r w:rsidR="00E863B7">
        <w:t xml:space="preserve">one of </w:t>
      </w:r>
      <w:r w:rsidR="0072669B" w:rsidRPr="00BF1B3A">
        <w:t>the following criteria:</w:t>
      </w:r>
    </w:p>
    <w:p w14:paraId="3A146E9C" w14:textId="77777777" w:rsidR="0072669B" w:rsidRPr="00BF1B3A" w:rsidRDefault="0072669B" w:rsidP="00824595">
      <w:pPr>
        <w:pStyle w:val="Default"/>
        <w:numPr>
          <w:ilvl w:val="0"/>
          <w:numId w:val="12"/>
        </w:numPr>
        <w:rPr>
          <w:rFonts w:asciiTheme="minorHAnsi" w:eastAsiaTheme="minorEastAsia" w:hAnsiTheme="minorHAnsi" w:cstheme="minorBidi"/>
          <w:color w:val="auto"/>
          <w:sz w:val="22"/>
          <w:szCs w:val="22"/>
        </w:rPr>
      </w:pPr>
      <w:r w:rsidRPr="00BF1B3A">
        <w:rPr>
          <w:rFonts w:asciiTheme="minorHAnsi" w:eastAsiaTheme="minorEastAsia" w:hAnsiTheme="minorHAnsi" w:cstheme="minorBidi"/>
          <w:color w:val="auto"/>
          <w:sz w:val="22"/>
          <w:szCs w:val="22"/>
        </w:rPr>
        <w:t>current infection</w:t>
      </w:r>
    </w:p>
    <w:p w14:paraId="3CE433BC" w14:textId="0CB0DBD4" w:rsidR="0072669B" w:rsidRPr="00BF1B3A" w:rsidRDefault="0072669B" w:rsidP="00824595">
      <w:pPr>
        <w:pStyle w:val="Default"/>
        <w:numPr>
          <w:ilvl w:val="1"/>
          <w:numId w:val="12"/>
        </w:numPr>
        <w:ind w:left="851"/>
        <w:rPr>
          <w:rFonts w:asciiTheme="minorHAnsi" w:eastAsiaTheme="minorEastAsia" w:hAnsiTheme="minorHAnsi" w:cstheme="minorBidi"/>
          <w:color w:val="auto"/>
          <w:sz w:val="22"/>
          <w:szCs w:val="22"/>
        </w:rPr>
      </w:pPr>
      <w:r w:rsidRPr="00BF1B3A">
        <w:rPr>
          <w:rFonts w:asciiTheme="minorHAnsi" w:eastAsiaTheme="minorEastAsia" w:hAnsiTheme="minorHAnsi" w:cstheme="minorBidi"/>
          <w:color w:val="auto"/>
          <w:sz w:val="22"/>
          <w:szCs w:val="22"/>
        </w:rPr>
        <w:t>they attend or contact the RAPTOR-C19 site in relation to suspected current COVID-19</w:t>
      </w:r>
    </w:p>
    <w:p w14:paraId="19A17DB4" w14:textId="3D4DD098" w:rsidR="0072669B" w:rsidRPr="00BF1B3A" w:rsidRDefault="0072669B" w:rsidP="00824595">
      <w:pPr>
        <w:pStyle w:val="Default"/>
        <w:numPr>
          <w:ilvl w:val="1"/>
          <w:numId w:val="12"/>
        </w:numPr>
        <w:ind w:left="851"/>
        <w:rPr>
          <w:rFonts w:asciiTheme="minorHAnsi" w:eastAsiaTheme="minorEastAsia" w:hAnsiTheme="minorHAnsi" w:cstheme="minorBidi"/>
          <w:color w:val="auto"/>
          <w:sz w:val="22"/>
          <w:szCs w:val="22"/>
        </w:rPr>
      </w:pPr>
      <w:r w:rsidRPr="00BF1B3A">
        <w:rPr>
          <w:rFonts w:asciiTheme="minorHAnsi" w:eastAsiaTheme="minorEastAsia" w:hAnsiTheme="minorHAnsi" w:cstheme="minorBidi"/>
          <w:color w:val="auto"/>
          <w:sz w:val="22"/>
          <w:szCs w:val="22"/>
        </w:rPr>
        <w:t>clinical suspicion of current COVID-19 occurs during an assessment for an unrelated problem</w:t>
      </w:r>
    </w:p>
    <w:p w14:paraId="63602407" w14:textId="4AEF0154" w:rsidR="0072669B" w:rsidRDefault="0072669B" w:rsidP="00824595">
      <w:pPr>
        <w:pStyle w:val="Default"/>
        <w:numPr>
          <w:ilvl w:val="1"/>
          <w:numId w:val="12"/>
        </w:numPr>
        <w:ind w:left="851"/>
        <w:rPr>
          <w:rFonts w:asciiTheme="minorHAnsi" w:eastAsiaTheme="minorEastAsia" w:hAnsiTheme="minorHAnsi" w:cstheme="minorBidi"/>
          <w:color w:val="auto"/>
          <w:sz w:val="22"/>
          <w:szCs w:val="22"/>
        </w:rPr>
      </w:pPr>
      <w:r w:rsidRPr="00BF1B3A">
        <w:rPr>
          <w:rFonts w:asciiTheme="minorHAnsi" w:eastAsiaTheme="minorEastAsia" w:hAnsiTheme="minorHAnsi" w:cstheme="minorBidi"/>
          <w:color w:val="auto"/>
          <w:sz w:val="22"/>
          <w:szCs w:val="22"/>
        </w:rPr>
        <w:t>current infection is suspected through EHRs</w:t>
      </w:r>
      <w:r w:rsidR="00E863B7">
        <w:rPr>
          <w:rFonts w:asciiTheme="minorHAnsi" w:eastAsiaTheme="minorEastAsia" w:hAnsiTheme="minorHAnsi" w:cstheme="minorBidi"/>
          <w:color w:val="auto"/>
          <w:sz w:val="22"/>
          <w:szCs w:val="22"/>
        </w:rPr>
        <w:t xml:space="preserve"> review</w:t>
      </w:r>
    </w:p>
    <w:p w14:paraId="7A52FEE0" w14:textId="7E427CFD" w:rsidR="0072669B" w:rsidRPr="00BF1B3A" w:rsidRDefault="0072669B" w:rsidP="00824595">
      <w:pPr>
        <w:pStyle w:val="Default"/>
        <w:numPr>
          <w:ilvl w:val="1"/>
          <w:numId w:val="12"/>
        </w:numPr>
        <w:ind w:left="851"/>
        <w:rPr>
          <w:rFonts w:asciiTheme="minorHAnsi" w:eastAsiaTheme="minorEastAsia" w:hAnsiTheme="minorHAnsi" w:cstheme="minorBidi"/>
          <w:color w:val="auto"/>
          <w:sz w:val="22"/>
          <w:szCs w:val="22"/>
        </w:rPr>
      </w:pPr>
      <w:r w:rsidRPr="00BF1B3A">
        <w:rPr>
          <w:rFonts w:asciiTheme="minorHAnsi" w:eastAsiaTheme="minorEastAsia" w:hAnsiTheme="minorHAnsi" w:cstheme="minorBidi"/>
          <w:color w:val="auto"/>
          <w:sz w:val="22"/>
          <w:szCs w:val="22"/>
        </w:rPr>
        <w:t>they have been in close contact with a positive COVID-19 case</w:t>
      </w:r>
    </w:p>
    <w:p w14:paraId="5D08CB83" w14:textId="77777777" w:rsidR="0072669B" w:rsidRPr="00BF1B3A" w:rsidRDefault="0072669B" w:rsidP="00824595">
      <w:pPr>
        <w:pStyle w:val="Default"/>
        <w:numPr>
          <w:ilvl w:val="1"/>
          <w:numId w:val="12"/>
        </w:numPr>
        <w:ind w:left="851"/>
        <w:rPr>
          <w:rFonts w:asciiTheme="minorHAnsi" w:eastAsiaTheme="minorEastAsia" w:hAnsiTheme="minorHAnsi" w:cstheme="minorBidi"/>
          <w:color w:val="auto"/>
          <w:sz w:val="22"/>
          <w:szCs w:val="22"/>
        </w:rPr>
      </w:pPr>
      <w:r w:rsidRPr="00BF1B3A">
        <w:rPr>
          <w:rFonts w:asciiTheme="minorHAnsi" w:eastAsiaTheme="minorEastAsia" w:hAnsiTheme="minorHAnsi" w:cstheme="minorBidi"/>
          <w:color w:val="auto"/>
          <w:sz w:val="22"/>
          <w:szCs w:val="22"/>
        </w:rPr>
        <w:t>they respond to study promotional materials</w:t>
      </w:r>
    </w:p>
    <w:p w14:paraId="35744F69" w14:textId="77777777" w:rsidR="0072669B" w:rsidRPr="00BF1B3A" w:rsidRDefault="0072669B" w:rsidP="0072669B">
      <w:pPr>
        <w:pStyle w:val="Default"/>
        <w:ind w:left="720"/>
        <w:rPr>
          <w:rFonts w:asciiTheme="minorHAnsi" w:eastAsiaTheme="minorEastAsia" w:hAnsiTheme="minorHAnsi" w:cstheme="minorBidi"/>
          <w:color w:val="auto"/>
          <w:sz w:val="22"/>
          <w:szCs w:val="22"/>
        </w:rPr>
      </w:pPr>
    </w:p>
    <w:p w14:paraId="4A173B6C" w14:textId="77777777" w:rsidR="0072669B" w:rsidRPr="00BF1B3A" w:rsidRDefault="0072669B" w:rsidP="00824595">
      <w:pPr>
        <w:pStyle w:val="Default"/>
        <w:numPr>
          <w:ilvl w:val="0"/>
          <w:numId w:val="12"/>
        </w:numPr>
        <w:rPr>
          <w:rFonts w:asciiTheme="minorHAnsi" w:eastAsiaTheme="minorEastAsia" w:hAnsiTheme="minorHAnsi" w:cstheme="minorBidi"/>
          <w:color w:val="auto"/>
          <w:sz w:val="22"/>
          <w:szCs w:val="22"/>
        </w:rPr>
      </w:pPr>
      <w:r w:rsidRPr="00BF1B3A">
        <w:rPr>
          <w:rFonts w:asciiTheme="minorHAnsi" w:eastAsiaTheme="minorEastAsia" w:hAnsiTheme="minorHAnsi" w:cstheme="minorBidi"/>
          <w:color w:val="auto"/>
          <w:sz w:val="22"/>
          <w:szCs w:val="22"/>
        </w:rPr>
        <w:t>past infection (adults (&gt; 16) only)</w:t>
      </w:r>
    </w:p>
    <w:p w14:paraId="784F74A0" w14:textId="4EBB6C4A" w:rsidR="0072669B" w:rsidRPr="00BF1B3A" w:rsidRDefault="0072669B" w:rsidP="00824595">
      <w:pPr>
        <w:pStyle w:val="Default"/>
        <w:numPr>
          <w:ilvl w:val="1"/>
          <w:numId w:val="12"/>
        </w:numPr>
        <w:ind w:left="851"/>
        <w:rPr>
          <w:rFonts w:asciiTheme="minorHAnsi" w:eastAsiaTheme="minorEastAsia" w:hAnsiTheme="minorHAnsi" w:cstheme="minorBidi"/>
          <w:color w:val="auto"/>
          <w:sz w:val="22"/>
          <w:szCs w:val="22"/>
        </w:rPr>
      </w:pPr>
      <w:r w:rsidRPr="00BF1B3A">
        <w:rPr>
          <w:rFonts w:asciiTheme="minorHAnsi" w:eastAsiaTheme="minorEastAsia" w:hAnsiTheme="minorHAnsi" w:cstheme="minorBidi"/>
          <w:color w:val="auto"/>
          <w:sz w:val="22"/>
          <w:szCs w:val="22"/>
        </w:rPr>
        <w:t>they have previously been assessed for active infection as part of this study or have a previous positive result for active infection from a separate encounter</w:t>
      </w:r>
    </w:p>
    <w:p w14:paraId="1B3A0887" w14:textId="570D050A" w:rsidR="0072669B" w:rsidRPr="00BF1B3A" w:rsidRDefault="0072669B" w:rsidP="00824595">
      <w:pPr>
        <w:pStyle w:val="Default"/>
        <w:numPr>
          <w:ilvl w:val="1"/>
          <w:numId w:val="12"/>
        </w:numPr>
        <w:ind w:left="851"/>
        <w:rPr>
          <w:rFonts w:asciiTheme="minorHAnsi" w:eastAsiaTheme="minorEastAsia" w:hAnsiTheme="minorHAnsi" w:cstheme="minorBidi"/>
          <w:color w:val="auto"/>
          <w:sz w:val="22"/>
          <w:szCs w:val="22"/>
        </w:rPr>
      </w:pPr>
      <w:r w:rsidRPr="00BF1B3A">
        <w:rPr>
          <w:rFonts w:asciiTheme="minorHAnsi" w:eastAsiaTheme="minorEastAsia" w:hAnsiTheme="minorHAnsi" w:cstheme="minorBidi"/>
          <w:color w:val="auto"/>
          <w:sz w:val="22"/>
          <w:szCs w:val="22"/>
        </w:rPr>
        <w:t>clinical suspicion of past COVID-19 occurs during an assessment for an unrelated problem</w:t>
      </w:r>
    </w:p>
    <w:p w14:paraId="1C65D3D3" w14:textId="6392E00B" w:rsidR="0072669B" w:rsidRDefault="0072669B" w:rsidP="00824595">
      <w:pPr>
        <w:pStyle w:val="Default"/>
        <w:numPr>
          <w:ilvl w:val="1"/>
          <w:numId w:val="12"/>
        </w:numPr>
        <w:ind w:left="851"/>
        <w:rPr>
          <w:rFonts w:asciiTheme="minorHAnsi" w:eastAsiaTheme="minorEastAsia" w:hAnsiTheme="minorHAnsi" w:cstheme="minorBidi"/>
          <w:color w:val="auto"/>
          <w:sz w:val="22"/>
          <w:szCs w:val="22"/>
        </w:rPr>
      </w:pPr>
      <w:r w:rsidRPr="00BF1B3A">
        <w:rPr>
          <w:rFonts w:asciiTheme="minorHAnsi" w:eastAsiaTheme="minorEastAsia" w:hAnsiTheme="minorHAnsi" w:cstheme="minorBidi"/>
          <w:color w:val="auto"/>
          <w:sz w:val="22"/>
          <w:szCs w:val="22"/>
        </w:rPr>
        <w:t>past infection is suspected through EHRs review</w:t>
      </w:r>
    </w:p>
    <w:p w14:paraId="097C02A6" w14:textId="00CE529A" w:rsidR="0072669B" w:rsidRPr="00BF1B3A" w:rsidRDefault="0072669B" w:rsidP="00824595">
      <w:pPr>
        <w:pStyle w:val="Default"/>
        <w:numPr>
          <w:ilvl w:val="1"/>
          <w:numId w:val="12"/>
        </w:numPr>
        <w:ind w:left="851"/>
        <w:rPr>
          <w:rFonts w:asciiTheme="minorHAnsi" w:eastAsiaTheme="minorEastAsia" w:hAnsiTheme="minorHAnsi" w:cstheme="minorBidi"/>
          <w:color w:val="auto"/>
          <w:sz w:val="22"/>
          <w:szCs w:val="22"/>
        </w:rPr>
      </w:pPr>
      <w:r w:rsidRPr="00BF1B3A">
        <w:rPr>
          <w:rFonts w:asciiTheme="minorHAnsi" w:eastAsiaTheme="minorEastAsia" w:hAnsiTheme="minorHAnsi" w:cstheme="minorBidi"/>
          <w:color w:val="auto"/>
          <w:sz w:val="22"/>
          <w:szCs w:val="22"/>
        </w:rPr>
        <w:t>they have been in close contact with a positive COVID-19 case</w:t>
      </w:r>
    </w:p>
    <w:p w14:paraId="757E483C" w14:textId="5D368542" w:rsidR="0072669B" w:rsidRDefault="0072669B" w:rsidP="00824595">
      <w:pPr>
        <w:pStyle w:val="Default"/>
        <w:numPr>
          <w:ilvl w:val="1"/>
          <w:numId w:val="12"/>
        </w:numPr>
        <w:ind w:left="851"/>
        <w:rPr>
          <w:rFonts w:asciiTheme="minorHAnsi" w:eastAsiaTheme="minorEastAsia" w:hAnsiTheme="minorHAnsi" w:cstheme="minorBidi"/>
          <w:color w:val="auto"/>
          <w:sz w:val="22"/>
          <w:szCs w:val="22"/>
        </w:rPr>
      </w:pPr>
      <w:r w:rsidRPr="00BF1B3A">
        <w:rPr>
          <w:rFonts w:asciiTheme="minorHAnsi" w:eastAsiaTheme="minorEastAsia" w:hAnsiTheme="minorHAnsi" w:cstheme="minorBidi"/>
          <w:color w:val="auto"/>
          <w:sz w:val="22"/>
          <w:szCs w:val="22"/>
        </w:rPr>
        <w:t>they respond to study promotional materials</w:t>
      </w:r>
    </w:p>
    <w:p w14:paraId="0FA3193C" w14:textId="5C84591B" w:rsidR="00236ABF" w:rsidRDefault="00236ABF" w:rsidP="005E5DA8">
      <w:pPr>
        <w:pStyle w:val="Default"/>
        <w:rPr>
          <w:rFonts w:asciiTheme="minorHAnsi" w:eastAsiaTheme="minorEastAsia" w:hAnsiTheme="minorHAnsi" w:cstheme="minorBidi"/>
          <w:color w:val="auto"/>
          <w:sz w:val="22"/>
          <w:szCs w:val="22"/>
        </w:rPr>
      </w:pPr>
    </w:p>
    <w:p w14:paraId="765C038F" w14:textId="0F6498F2" w:rsidR="00822656" w:rsidRPr="00400230" w:rsidRDefault="00822656" w:rsidP="00822656">
      <w:pPr>
        <w:pStyle w:val="Heading2"/>
        <w:numPr>
          <w:ilvl w:val="0"/>
          <w:numId w:val="0"/>
        </w:numPr>
        <w:jc w:val="both"/>
        <w:rPr>
          <w:b w:val="0"/>
          <w:i/>
          <w:sz w:val="22"/>
          <w:szCs w:val="22"/>
          <w:lang w:eastAsia="en-US" w:bidi="en-US"/>
        </w:rPr>
      </w:pPr>
      <w:bookmarkStart w:id="46" w:name="_Toc62730331"/>
      <w:r>
        <w:rPr>
          <w:b w:val="0"/>
          <w:i/>
          <w:sz w:val="22"/>
          <w:szCs w:val="22"/>
          <w:lang w:eastAsia="en-US" w:bidi="en-US"/>
        </w:rPr>
        <w:t xml:space="preserve">Qualitative </w:t>
      </w:r>
      <w:r w:rsidRPr="00400230">
        <w:rPr>
          <w:b w:val="0"/>
          <w:i/>
          <w:sz w:val="22"/>
          <w:szCs w:val="22"/>
          <w:lang w:eastAsia="en-US" w:bidi="en-US"/>
        </w:rPr>
        <w:t>Sampling Strategy</w:t>
      </w:r>
      <w:bookmarkEnd w:id="46"/>
      <w:r w:rsidRPr="00400230">
        <w:rPr>
          <w:b w:val="0"/>
          <w:i/>
          <w:sz w:val="22"/>
          <w:szCs w:val="22"/>
          <w:lang w:eastAsia="en-US" w:bidi="en-US"/>
        </w:rPr>
        <w:t xml:space="preserve"> </w:t>
      </w:r>
    </w:p>
    <w:p w14:paraId="430172B8" w14:textId="77777777" w:rsidR="00822656" w:rsidRDefault="00822656" w:rsidP="00822656">
      <w:pPr>
        <w:spacing w:after="0" w:line="240" w:lineRule="auto"/>
        <w:jc w:val="both"/>
      </w:pPr>
      <w:r>
        <w:t>Access for ethnographic field work to different sites participating in RAPTOR-C19 (e.g. GP surgeries and national COVID-19 Test centres) will be sought by the research team and s</w:t>
      </w:r>
      <w:r w:rsidRPr="00CD1E12">
        <w:t>ampling will</w:t>
      </w:r>
      <w:r>
        <w:t xml:space="preserve"> be dependent upon </w:t>
      </w:r>
      <w:r>
        <w:lastRenderedPageBreak/>
        <w:t>the community health care settings to which the researcher is granted access, creating an opportunistic or convenience sample of sites.</w:t>
      </w:r>
    </w:p>
    <w:p w14:paraId="299ADABB" w14:textId="77777777" w:rsidR="00822656" w:rsidRDefault="00822656" w:rsidP="00822656">
      <w:pPr>
        <w:spacing w:after="0" w:line="240" w:lineRule="auto"/>
        <w:jc w:val="both"/>
      </w:pPr>
    </w:p>
    <w:p w14:paraId="34C60243" w14:textId="77777777" w:rsidR="00822656" w:rsidRPr="00CD1E12" w:rsidRDefault="00822656" w:rsidP="00822656">
      <w:pPr>
        <w:spacing w:after="0" w:line="240" w:lineRule="auto"/>
        <w:jc w:val="both"/>
      </w:pPr>
      <w:r>
        <w:t xml:space="preserve">In a similar way, observation of clinicians will be limited to those who are happy to take part and who are available at the times when the researcher is present. The nature of the research topic requires flexibility around sampling but the clinicians who take part will be those who are directly involved in delivering the new POCTs and therefore have current, relevant experience of the phenomenon of interest.  </w:t>
      </w:r>
    </w:p>
    <w:p w14:paraId="5C5B3FBE" w14:textId="77777777" w:rsidR="00822656" w:rsidRDefault="00822656" w:rsidP="005E5DA8">
      <w:pPr>
        <w:pStyle w:val="Default"/>
        <w:rPr>
          <w:rFonts w:asciiTheme="minorHAnsi" w:eastAsiaTheme="minorEastAsia" w:hAnsiTheme="minorHAnsi" w:cstheme="minorBidi"/>
          <w:color w:val="auto"/>
          <w:sz w:val="22"/>
          <w:szCs w:val="22"/>
        </w:rPr>
      </w:pPr>
    </w:p>
    <w:p w14:paraId="6D3F025D" w14:textId="77777777" w:rsidR="00822656" w:rsidRDefault="00822656" w:rsidP="005E5DA8">
      <w:pPr>
        <w:pStyle w:val="Default"/>
        <w:rPr>
          <w:rFonts w:asciiTheme="minorHAnsi" w:eastAsiaTheme="minorEastAsia" w:hAnsiTheme="minorHAnsi" w:cstheme="minorBidi"/>
          <w:color w:val="auto"/>
          <w:sz w:val="22"/>
          <w:szCs w:val="22"/>
        </w:rPr>
      </w:pPr>
    </w:p>
    <w:p w14:paraId="08A60CE7" w14:textId="77777777" w:rsidR="0072669B" w:rsidRPr="00BF1B3A" w:rsidRDefault="0072669B" w:rsidP="0072669B">
      <w:pPr>
        <w:pStyle w:val="Default"/>
        <w:rPr>
          <w:rFonts w:asciiTheme="minorHAnsi" w:eastAsiaTheme="minorEastAsia" w:hAnsiTheme="minorHAnsi" w:cstheme="minorBidi"/>
          <w:color w:val="auto"/>
          <w:sz w:val="22"/>
          <w:szCs w:val="22"/>
        </w:rPr>
      </w:pPr>
    </w:p>
    <w:p w14:paraId="57FDC11C" w14:textId="77777777" w:rsidR="00EF1606" w:rsidRPr="009E1297" w:rsidRDefault="00EF1606" w:rsidP="007B54BD">
      <w:pPr>
        <w:pStyle w:val="Heading2"/>
        <w:spacing w:before="60" w:after="60"/>
        <w:ind w:left="1709"/>
      </w:pPr>
      <w:bookmarkStart w:id="47" w:name="_Toc42531985"/>
      <w:bookmarkStart w:id="48" w:name="_Toc42532060"/>
      <w:bookmarkStart w:id="49" w:name="_Toc42531986"/>
      <w:bookmarkStart w:id="50" w:name="_Toc42532061"/>
      <w:bookmarkStart w:id="51" w:name="_Toc42531987"/>
      <w:bookmarkStart w:id="52" w:name="_Toc42532062"/>
      <w:bookmarkStart w:id="53" w:name="_Toc62730332"/>
      <w:bookmarkEnd w:id="47"/>
      <w:bookmarkEnd w:id="48"/>
      <w:bookmarkEnd w:id="49"/>
      <w:bookmarkEnd w:id="50"/>
      <w:bookmarkEnd w:id="51"/>
      <w:bookmarkEnd w:id="52"/>
      <w:r w:rsidRPr="009E1297">
        <w:t>Informed Consent</w:t>
      </w:r>
      <w:bookmarkEnd w:id="53"/>
    </w:p>
    <w:p w14:paraId="472D32E9" w14:textId="29D90022" w:rsidR="00AD3B08" w:rsidRDefault="00AD3B08" w:rsidP="0072669B">
      <w:pPr>
        <w:spacing w:after="0"/>
        <w:rPr>
          <w:rFonts w:ascii="Calibri" w:hAnsi="Calibri" w:cs="Calibri"/>
          <w:color w:val="000000"/>
        </w:rPr>
      </w:pPr>
      <w:r w:rsidRPr="006B26A9">
        <w:rPr>
          <w:rFonts w:ascii="Calibri" w:hAnsi="Calibri" w:cs="Calibri"/>
          <w:color w:val="000000"/>
        </w:rPr>
        <w:t xml:space="preserve">The RAPTOR-C19 site will ask </w:t>
      </w:r>
      <w:r w:rsidR="00942F7D">
        <w:rPr>
          <w:rFonts w:ascii="Calibri" w:hAnsi="Calibri" w:cs="Calibri"/>
          <w:color w:val="000000"/>
        </w:rPr>
        <w:t>eligible and willing</w:t>
      </w:r>
      <w:r w:rsidR="00942F7D" w:rsidRPr="006B26A9">
        <w:rPr>
          <w:rFonts w:ascii="Calibri" w:hAnsi="Calibri" w:cs="Calibri"/>
          <w:color w:val="000000"/>
        </w:rPr>
        <w:t xml:space="preserve"> </w:t>
      </w:r>
      <w:r w:rsidR="00942F7D">
        <w:rPr>
          <w:rFonts w:ascii="Calibri" w:hAnsi="Calibri" w:cs="Calibri"/>
          <w:color w:val="000000"/>
        </w:rPr>
        <w:t>patients (or their parent/carer, where applicable)</w:t>
      </w:r>
      <w:r w:rsidR="00112C7E">
        <w:rPr>
          <w:rFonts w:ascii="Calibri" w:hAnsi="Calibri" w:cs="Calibri"/>
          <w:color w:val="000000"/>
        </w:rPr>
        <w:t xml:space="preserve"> </w:t>
      </w:r>
      <w:r w:rsidRPr="006B26A9">
        <w:rPr>
          <w:rFonts w:ascii="Calibri" w:hAnsi="Calibri" w:cs="Calibri"/>
          <w:color w:val="000000"/>
        </w:rPr>
        <w:t>to complete an e-consent process.</w:t>
      </w:r>
      <w:r>
        <w:rPr>
          <w:rFonts w:ascii="Calibri" w:hAnsi="Calibri" w:cs="Calibri"/>
          <w:color w:val="000000"/>
        </w:rPr>
        <w:t xml:space="preserve"> </w:t>
      </w:r>
    </w:p>
    <w:p w14:paraId="609E9C58" w14:textId="77777777" w:rsidR="00AD3B08" w:rsidRDefault="00AD3B08" w:rsidP="0072669B">
      <w:pPr>
        <w:spacing w:after="0"/>
        <w:rPr>
          <w:rFonts w:ascii="Calibri" w:hAnsi="Calibri" w:cs="Calibri"/>
          <w:color w:val="000000"/>
        </w:rPr>
      </w:pPr>
    </w:p>
    <w:p w14:paraId="1BF59239" w14:textId="085445E3" w:rsidR="0072669B" w:rsidRDefault="0072669B" w:rsidP="0072669B">
      <w:pPr>
        <w:spacing w:after="0"/>
      </w:pPr>
      <w:r>
        <w:t xml:space="preserve">Informed consent will be obtained in line with Good Clinical Practice (GCP) guidelines. </w:t>
      </w:r>
      <w:r w:rsidRPr="002F3B92">
        <w:t xml:space="preserve">It is imperative that </w:t>
      </w:r>
      <w:r w:rsidRPr="00E816BD">
        <w:t>all non-essential contact</w:t>
      </w:r>
      <w:r>
        <w:t xml:space="preserve"> between the participants, researchers, and practice</w:t>
      </w:r>
      <w:r w:rsidR="00A11C1E">
        <w:t xml:space="preserve"> </w:t>
      </w:r>
      <w:r>
        <w:t xml:space="preserve">staff is prevented in order to minimise the risk of COVID-19 transmission. </w:t>
      </w:r>
    </w:p>
    <w:p w14:paraId="36F754C6" w14:textId="77777777" w:rsidR="0072669B" w:rsidRDefault="0072669B" w:rsidP="0072669B">
      <w:pPr>
        <w:spacing w:after="0"/>
      </w:pPr>
    </w:p>
    <w:p w14:paraId="497BEF05" w14:textId="29CC6026" w:rsidR="0072669B" w:rsidRDefault="0072669B" w:rsidP="0072669B">
      <w:pPr>
        <w:spacing w:after="0"/>
      </w:pPr>
      <w:r>
        <w:t xml:space="preserve">To achieve this, we will use a combination of digital written consent and/or researcher recorded verbal consent in this study. Written information </w:t>
      </w:r>
      <w:r w:rsidRPr="008646ED">
        <w:t xml:space="preserve">will be available in the form of posters </w:t>
      </w:r>
      <w:r>
        <w:t xml:space="preserve">at </w:t>
      </w:r>
      <w:r w:rsidR="0031731F">
        <w:t>the RAPTOR sites</w:t>
      </w:r>
      <w:r w:rsidR="00942F7D">
        <w:t xml:space="preserve">, </w:t>
      </w:r>
      <w:r w:rsidRPr="008646ED">
        <w:t xml:space="preserve">and as </w:t>
      </w:r>
      <w:r w:rsidR="00462153">
        <w:t xml:space="preserve">electronic </w:t>
      </w:r>
      <w:r w:rsidR="00942F7D">
        <w:t xml:space="preserve">participant </w:t>
      </w:r>
      <w:r w:rsidR="00462153">
        <w:t>information a</w:t>
      </w:r>
      <w:r>
        <w:t xml:space="preserve">ccessible online, and included on </w:t>
      </w:r>
      <w:r w:rsidRPr="008646ED">
        <w:t>the</w:t>
      </w:r>
      <w:r>
        <w:t xml:space="preserve"> uMed platform and</w:t>
      </w:r>
      <w:r w:rsidRPr="008646ED">
        <w:t xml:space="preserve"> RAPTOR-C19 </w:t>
      </w:r>
      <w:r>
        <w:t>T</w:t>
      </w:r>
      <w:r w:rsidRPr="008646ED">
        <w:t>ablet.</w:t>
      </w:r>
      <w:r w:rsidRPr="00A82C95">
        <w:t xml:space="preserve"> </w:t>
      </w:r>
      <w:r w:rsidR="00F20EE4">
        <w:t>Consent could be completed in discussion with the RAPTOR team in person, over video-link, or on the telephone.</w:t>
      </w:r>
    </w:p>
    <w:p w14:paraId="328D6A69" w14:textId="77777777" w:rsidR="0072669B" w:rsidRDefault="0072669B" w:rsidP="0072669B">
      <w:pPr>
        <w:spacing w:after="0"/>
      </w:pPr>
    </w:p>
    <w:p w14:paraId="7637FE94" w14:textId="20915910" w:rsidR="0072669B" w:rsidRDefault="0031731F" w:rsidP="0072669B">
      <w:pPr>
        <w:spacing w:after="0"/>
      </w:pPr>
      <w:r>
        <w:t xml:space="preserve">For participants using the </w:t>
      </w:r>
      <w:r w:rsidR="0072669B">
        <w:t>uMed platform</w:t>
      </w:r>
      <w:r>
        <w:t>, it</w:t>
      </w:r>
      <w:r w:rsidR="0072669B">
        <w:t xml:space="preserve"> will guide the participant, or the participant</w:t>
      </w:r>
      <w:r w:rsidR="00942F7D">
        <w:t>’</w:t>
      </w:r>
      <w:r w:rsidR="0072669B">
        <w:t>s parents / guardians, through the consent questions, or the researcher will read out the questions from the form, recording the participant</w:t>
      </w:r>
      <w:r w:rsidR="00942F7D">
        <w:t>’</w:t>
      </w:r>
      <w:r w:rsidR="0072669B">
        <w:t>s responses electronical</w:t>
      </w:r>
      <w:r w:rsidR="00462153">
        <w:t>ly</w:t>
      </w:r>
      <w:r w:rsidR="00462153" w:rsidRPr="00112C7E">
        <w:t xml:space="preserve">. The completed consent form will be exported into a .pdf document and emailed </w:t>
      </w:r>
      <w:r w:rsidR="00780600">
        <w:t xml:space="preserve">securely </w:t>
      </w:r>
      <w:r w:rsidR="00462153" w:rsidRPr="00112C7E">
        <w:t>to the participant.</w:t>
      </w:r>
      <w:r w:rsidR="00942F7D">
        <w:t xml:space="preserve"> </w:t>
      </w:r>
    </w:p>
    <w:p w14:paraId="49E7B17E" w14:textId="77777777" w:rsidR="000D1E78" w:rsidRDefault="000D1E78" w:rsidP="0072669B">
      <w:pPr>
        <w:spacing w:after="0"/>
      </w:pPr>
    </w:p>
    <w:p w14:paraId="06A6AEA1" w14:textId="1EAFCD0C" w:rsidR="0072669B" w:rsidRDefault="0072669B" w:rsidP="0072669B">
      <w:pPr>
        <w:spacing w:after="0"/>
      </w:pPr>
      <w:r w:rsidRPr="004A1306">
        <w:t>The participant will be allowed as much time as wished to consider the information, and t</w:t>
      </w:r>
      <w:r>
        <w:t>he opportunity to question the researcher</w:t>
      </w:r>
      <w:r w:rsidRPr="004A1306">
        <w:t xml:space="preserve"> or other independent parties to decide whether they will participate in the </w:t>
      </w:r>
      <w:r>
        <w:t>study</w:t>
      </w:r>
      <w:r w:rsidRPr="004A1306">
        <w:t>.</w:t>
      </w:r>
      <w:r>
        <w:t xml:space="preserve"> All answers will be stored electronically and securely. </w:t>
      </w:r>
    </w:p>
    <w:p w14:paraId="76C7493A" w14:textId="6221B1EF" w:rsidR="002C4968" w:rsidRDefault="002C4968" w:rsidP="00BF1B3A">
      <w:bookmarkStart w:id="54" w:name="_Toc516150161"/>
      <w:bookmarkStart w:id="55" w:name="_Toc516151239"/>
      <w:bookmarkStart w:id="56" w:name="_Toc517942660"/>
      <w:bookmarkStart w:id="57" w:name="_Toc517966568"/>
      <w:bookmarkStart w:id="58" w:name="_Toc517966723"/>
      <w:bookmarkStart w:id="59" w:name="_Toc517967004"/>
      <w:bookmarkStart w:id="60" w:name="_Toc517967108"/>
      <w:bookmarkEnd w:id="54"/>
      <w:bookmarkEnd w:id="55"/>
      <w:bookmarkEnd w:id="56"/>
      <w:bookmarkEnd w:id="57"/>
      <w:bookmarkEnd w:id="58"/>
      <w:bookmarkEnd w:id="59"/>
      <w:bookmarkEnd w:id="60"/>
    </w:p>
    <w:p w14:paraId="720BC4E5" w14:textId="772CD26F" w:rsidR="00993407" w:rsidRPr="0089754A" w:rsidRDefault="00993407" w:rsidP="007B54BD">
      <w:pPr>
        <w:pStyle w:val="Heading2"/>
        <w:spacing w:before="60" w:after="60"/>
        <w:ind w:left="1709"/>
      </w:pPr>
      <w:bookmarkStart w:id="61" w:name="_Toc62730333"/>
      <w:r w:rsidRPr="0089754A">
        <w:t>Blinding and code-breaking</w:t>
      </w:r>
      <w:bookmarkEnd w:id="61"/>
      <w:r w:rsidRPr="0089754A">
        <w:t xml:space="preserve"> </w:t>
      </w:r>
    </w:p>
    <w:p w14:paraId="2239882C" w14:textId="3E0995ED" w:rsidR="0084567F" w:rsidRPr="00BF1B3A" w:rsidRDefault="006F33F7" w:rsidP="00645638">
      <w:r w:rsidRPr="00BF1B3A">
        <w:t>There is no blinding and or no code breaking</w:t>
      </w:r>
    </w:p>
    <w:p w14:paraId="1347FDF1" w14:textId="680321B2" w:rsidR="002905DF" w:rsidRPr="00B903B2" w:rsidRDefault="002905DF" w:rsidP="007B54BD">
      <w:pPr>
        <w:pStyle w:val="Heading2"/>
        <w:spacing w:before="60" w:after="60"/>
        <w:ind w:left="1709"/>
      </w:pPr>
      <w:bookmarkStart w:id="62" w:name="_Toc62730334"/>
      <w:r w:rsidRPr="00B903B2">
        <w:t>Description of study intervention</w:t>
      </w:r>
      <w:r w:rsidR="005803A1">
        <w:t>(s)</w:t>
      </w:r>
      <w:r w:rsidR="00F811E2">
        <w:t xml:space="preserve">, </w:t>
      </w:r>
      <w:r w:rsidR="00B903B2">
        <w:t xml:space="preserve">comparators and </w:t>
      </w:r>
      <w:r w:rsidR="001F7B6B">
        <w:t xml:space="preserve">study </w:t>
      </w:r>
      <w:r w:rsidR="00F811E2">
        <w:t xml:space="preserve">procedures </w:t>
      </w:r>
      <w:r w:rsidR="001F7B6B">
        <w:t>(clinical)</w:t>
      </w:r>
      <w:bookmarkEnd w:id="62"/>
    </w:p>
    <w:p w14:paraId="5E3CA94A" w14:textId="728EF94C" w:rsidR="00216C2E" w:rsidRPr="00B0202D" w:rsidRDefault="00A85F58" w:rsidP="00712DFA">
      <w:r>
        <w:t xml:space="preserve">Biological samples to test for COVID-19 will be collected from all participants. </w:t>
      </w:r>
      <w:r w:rsidR="008147EE" w:rsidRPr="00B0202D">
        <w:t>Participants will be asked to submit samples as appropriate for each candi</w:t>
      </w:r>
      <w:r w:rsidR="008147EE" w:rsidRPr="00712DFA">
        <w:t xml:space="preserve">date POCT being evaluated.  These may include OP/NP swab, saliva, finger prick blood drop </w:t>
      </w:r>
      <w:r w:rsidR="00F51C28" w:rsidRPr="00712DFA">
        <w:t xml:space="preserve">only </w:t>
      </w:r>
      <w:r w:rsidR="008147EE" w:rsidRPr="00712DFA">
        <w:t xml:space="preserve">from those over 10 years.  Adults will have blood sampling on two occasions. </w:t>
      </w:r>
      <w:bookmarkStart w:id="63" w:name="_Toc41054728"/>
    </w:p>
    <w:bookmarkEnd w:id="63"/>
    <w:p w14:paraId="5345FB08" w14:textId="77777777" w:rsidR="000E5053" w:rsidRDefault="000E5053" w:rsidP="000E5053">
      <w:pPr>
        <w:spacing w:after="0"/>
        <w:rPr>
          <w:i/>
        </w:rPr>
      </w:pPr>
      <w:r w:rsidRPr="00A360A0">
        <w:rPr>
          <w:i/>
        </w:rPr>
        <w:t>POCTs</w:t>
      </w:r>
      <w:r>
        <w:rPr>
          <w:i/>
        </w:rPr>
        <w:t>:</w:t>
      </w:r>
    </w:p>
    <w:p w14:paraId="3EBC3FA4" w14:textId="684718EF" w:rsidR="000E5053" w:rsidRDefault="000E5053" w:rsidP="000E5053">
      <w:pPr>
        <w:spacing w:after="0"/>
        <w:ind w:left="720"/>
      </w:pPr>
      <w:r>
        <w:lastRenderedPageBreak/>
        <w:t>The index POCT will be at least one</w:t>
      </w:r>
      <w:r w:rsidRPr="00770792">
        <w:t xml:space="preserve">, but the intention is to assess multiple, candidate POCTs for active </w:t>
      </w:r>
      <w:r>
        <w:t>(adults (</w:t>
      </w:r>
      <w:r w:rsidRPr="00A360A0">
        <w:rPr>
          <w:u w:val="single"/>
        </w:rPr>
        <w:t>&gt;</w:t>
      </w:r>
      <w:r>
        <w:t xml:space="preserve">16) and children (&lt;16)) </w:t>
      </w:r>
      <w:r w:rsidRPr="00770792">
        <w:t>or past</w:t>
      </w:r>
      <w:r>
        <w:t xml:space="preserve"> (adults)</w:t>
      </w:r>
      <w:r w:rsidRPr="00770792">
        <w:t xml:space="preserve"> infection. </w:t>
      </w:r>
      <w:r>
        <w:t xml:space="preserve">If multiple POCTs are being assessed, these may target a combination of current COVID-19 infection and past COVID-19 infection. The order in which the tests are conducted will not be randomised but </w:t>
      </w:r>
      <w:r w:rsidR="00462153">
        <w:t xml:space="preserve">the sequencing of the tests </w:t>
      </w:r>
      <w:r>
        <w:t>will be documented in the eCRF. For qualitative POCTs, a photograph of the result will be captured in the eCRF to allow independent classification.</w:t>
      </w:r>
    </w:p>
    <w:p w14:paraId="56E25955" w14:textId="77777777" w:rsidR="000E5053" w:rsidRDefault="000E5053" w:rsidP="000E5053">
      <w:pPr>
        <w:spacing w:after="0"/>
        <w:ind w:left="720"/>
      </w:pPr>
    </w:p>
    <w:p w14:paraId="4489FB27" w14:textId="09001623" w:rsidR="000E5053" w:rsidRDefault="000E5053" w:rsidP="000E5053">
      <w:pPr>
        <w:spacing w:after="0"/>
        <w:ind w:left="720"/>
      </w:pPr>
      <w:r w:rsidRPr="004D24DB">
        <w:t xml:space="preserve">Participants will </w:t>
      </w:r>
      <w:r w:rsidRPr="00DF3704">
        <w:t xml:space="preserve">be asked to </w:t>
      </w:r>
      <w:r w:rsidRPr="004D24DB">
        <w:t>submit samples</w:t>
      </w:r>
      <w:r w:rsidRPr="00DF3704">
        <w:t xml:space="preserve"> as</w:t>
      </w:r>
      <w:r w:rsidRPr="004D24DB">
        <w:t xml:space="preserve"> appropriate for each candidate POCT</w:t>
      </w:r>
      <w:r w:rsidRPr="00DF3704">
        <w:t xml:space="preserve"> being evaluated</w:t>
      </w:r>
      <w:r>
        <w:t xml:space="preserve"> by following the POCT instructions provided by the manufacturer (these will be edited if deemed necessary by the </w:t>
      </w:r>
      <w:r w:rsidR="00462153">
        <w:t xml:space="preserve">RAPTOR-C19 and </w:t>
      </w:r>
      <w:r>
        <w:t>PPI group). For POCTs that require assistance to complete, the researcher will assist the participant whilst adhering to safe PPE use. The participant will complete the tests observed by the researcher to monitor POCT ease of use</w:t>
      </w:r>
      <w:r w:rsidR="00462153">
        <w:t xml:space="preserve"> and</w:t>
      </w:r>
      <w:r>
        <w:t xml:space="preserve"> identify safety issues</w:t>
      </w:r>
      <w:r w:rsidR="00462153">
        <w:t>.</w:t>
      </w:r>
    </w:p>
    <w:p w14:paraId="7C74E8DF" w14:textId="77777777" w:rsidR="000E5053" w:rsidRDefault="000E5053" w:rsidP="000E5053">
      <w:pPr>
        <w:spacing w:after="0"/>
        <w:ind w:left="720"/>
      </w:pPr>
    </w:p>
    <w:p w14:paraId="2C16ADD2" w14:textId="77777777" w:rsidR="000E5053" w:rsidRDefault="000E5053" w:rsidP="000E5053">
      <w:pPr>
        <w:spacing w:after="0"/>
        <w:ind w:left="720"/>
      </w:pPr>
      <w:r>
        <w:t>All POCT consumables will be discarded as clinical waste as soon as the POCT is complete and the results have been captured.</w:t>
      </w:r>
      <w:r w:rsidRPr="00796818">
        <w:t xml:space="preserve"> </w:t>
      </w:r>
      <w:r w:rsidRPr="002F3B92">
        <w:t>No POCT samples will be retained by the RAPTOR-C19 team.</w:t>
      </w:r>
      <w:r>
        <w:t xml:space="preserve"> POCT results must not be shared with the patient and they must not be used to make any clinical decisions.</w:t>
      </w:r>
    </w:p>
    <w:p w14:paraId="7D172009" w14:textId="77777777" w:rsidR="000E5053" w:rsidRDefault="000E5053" w:rsidP="000E5053">
      <w:pPr>
        <w:spacing w:after="0"/>
      </w:pPr>
    </w:p>
    <w:p w14:paraId="7B34F5CC" w14:textId="77777777" w:rsidR="000E5053" w:rsidRDefault="000E5053" w:rsidP="000E5053">
      <w:pPr>
        <w:spacing w:after="0"/>
      </w:pPr>
      <w:r w:rsidRPr="00A360A0">
        <w:rPr>
          <w:i/>
        </w:rPr>
        <w:t>Reference laboratory tests</w:t>
      </w:r>
      <w:r>
        <w:rPr>
          <w:b/>
        </w:rPr>
        <w:t>:</w:t>
      </w:r>
      <w:r w:rsidRPr="008646ED">
        <w:t xml:space="preserve"> </w:t>
      </w:r>
    </w:p>
    <w:p w14:paraId="39C68F1E" w14:textId="3FA17733" w:rsidR="000E5053" w:rsidRDefault="000E5053" w:rsidP="000E5053">
      <w:pPr>
        <w:spacing w:after="0"/>
        <w:ind w:left="720"/>
      </w:pPr>
      <w:r w:rsidRPr="00104B99">
        <w:t xml:space="preserve">For adults, </w:t>
      </w:r>
      <w:r>
        <w:t xml:space="preserve">both a reference test sample for current infection and a reference test sample for past infection will be taken at the first visit. For children, a reference test sample for current infection will be taken at the first visit. </w:t>
      </w:r>
    </w:p>
    <w:p w14:paraId="3066B89E" w14:textId="77777777" w:rsidR="00B97EAD" w:rsidRDefault="00B97EAD" w:rsidP="000E5053">
      <w:pPr>
        <w:spacing w:after="0"/>
        <w:ind w:left="720"/>
      </w:pPr>
    </w:p>
    <w:p w14:paraId="116D3D0E" w14:textId="189AA131" w:rsidR="000E5053" w:rsidRDefault="009E3563" w:rsidP="000E5053">
      <w:pPr>
        <w:spacing w:after="0"/>
        <w:ind w:left="720"/>
      </w:pPr>
      <w:r>
        <w:t>Reference tests for current infection will be done as part of clinical care.  Individuals can have these done whether or not they agree to be part of research.  Participants will be agreeing that results of these clinical tests can be shared with the research team.</w:t>
      </w:r>
    </w:p>
    <w:p w14:paraId="234AC747" w14:textId="77777777" w:rsidR="009E3563" w:rsidRDefault="009E3563" w:rsidP="000E5053">
      <w:pPr>
        <w:spacing w:after="0"/>
        <w:ind w:left="720"/>
      </w:pPr>
    </w:p>
    <w:p w14:paraId="7F337497" w14:textId="4FB830DD" w:rsidR="009E3563" w:rsidRDefault="000E5053" w:rsidP="009E3563">
      <w:pPr>
        <w:spacing w:after="0"/>
        <w:ind w:left="720"/>
      </w:pPr>
      <w:r>
        <w:t xml:space="preserve">The current </w:t>
      </w:r>
      <w:r w:rsidRPr="002F3B92">
        <w:t xml:space="preserve">PHE reference standard </w:t>
      </w:r>
      <w:r>
        <w:t>for active infection is an</w:t>
      </w:r>
      <w:r w:rsidRPr="002F3B92">
        <w:t xml:space="preserve"> OP/NP swab for laboratory COVID-19 RT-PCR. </w:t>
      </w:r>
      <w:r w:rsidRPr="00DF3704">
        <w:t xml:space="preserve">Participants will receive clear instructions on how to self-sample, as per PHE standard advice. </w:t>
      </w:r>
      <w:r>
        <w:t xml:space="preserve">If participants are unable to self-swab </w:t>
      </w:r>
      <w:r w:rsidR="009E3563">
        <w:t xml:space="preserve">a </w:t>
      </w:r>
      <w:r w:rsidR="00F81A73">
        <w:t xml:space="preserve">staff </w:t>
      </w:r>
      <w:r w:rsidR="009E3563">
        <w:t xml:space="preserve">member </w:t>
      </w:r>
      <w:r>
        <w:t xml:space="preserve">will take the sample. </w:t>
      </w:r>
      <w:r w:rsidR="009E3563">
        <w:t>The sample</w:t>
      </w:r>
      <w:r w:rsidR="009E3563" w:rsidRPr="00DF3704">
        <w:t xml:space="preserve"> material will fall under PHE</w:t>
      </w:r>
      <w:r w:rsidR="009E3563">
        <w:t xml:space="preserve"> or other central testing laboratory</w:t>
      </w:r>
      <w:r w:rsidR="009E3563" w:rsidRPr="00DF3704">
        <w:t xml:space="preserve"> and not </w:t>
      </w:r>
      <w:r w:rsidR="009E3563">
        <w:t>study</w:t>
      </w:r>
      <w:r w:rsidR="009E3563" w:rsidRPr="00DF3704">
        <w:t xml:space="preserve"> remit, and PHE may retain the swab for up to </w:t>
      </w:r>
      <w:r w:rsidR="009E3563">
        <w:t>five</w:t>
      </w:r>
      <w:r w:rsidR="009E3563" w:rsidRPr="00DF3704">
        <w:t xml:space="preserve"> years. </w:t>
      </w:r>
    </w:p>
    <w:p w14:paraId="683765E0" w14:textId="77777777" w:rsidR="006D7EE2" w:rsidRDefault="006D7EE2" w:rsidP="009E3563">
      <w:pPr>
        <w:spacing w:after="0"/>
        <w:ind w:left="720"/>
      </w:pPr>
    </w:p>
    <w:p w14:paraId="4F034AAD" w14:textId="795F4D89" w:rsidR="000E5053" w:rsidRDefault="3111C0E1" w:rsidP="000E5053">
      <w:pPr>
        <w:spacing w:after="0"/>
        <w:ind w:left="720"/>
      </w:pPr>
      <w:r>
        <w:t xml:space="preserve">The PHE reference standard for past infection is currently serology for laboratory antibody testing. Participants will be asked to submit two blood samples for COVID-19 antibody testing. </w:t>
      </w:r>
      <w:r w:rsidR="00BF7E22">
        <w:t xml:space="preserve"> </w:t>
      </w:r>
      <w:r w:rsidR="000E5053">
        <w:t>Samples taken by a staff member or researcher who has received appropriate training will be taken under sterile conditions. Once taken, the samples</w:t>
      </w:r>
      <w:r w:rsidR="000E5053" w:rsidRPr="00DF3704">
        <w:t xml:space="preserve"> will be put in the regulation containe</w:t>
      </w:r>
      <w:r w:rsidR="000E5053">
        <w:t>r</w:t>
      </w:r>
      <w:r w:rsidR="000E5053" w:rsidRPr="00DF3704">
        <w:t xml:space="preserve"> packaging, double bagged, and </w:t>
      </w:r>
      <w:r w:rsidR="007B54BD">
        <w:t>sent</w:t>
      </w:r>
      <w:r w:rsidR="000E5053" w:rsidRPr="00DF3704">
        <w:t xml:space="preserve"> to the PHE laboratory</w:t>
      </w:r>
      <w:r w:rsidR="000E5053">
        <w:t xml:space="preserve"> or other central testing centre laboratory</w:t>
      </w:r>
      <w:r w:rsidR="000E5053" w:rsidRPr="00DF3704">
        <w:t xml:space="preserve"> that is supporting the study using their existing, safe, </w:t>
      </w:r>
      <w:r w:rsidR="000E5053">
        <w:t xml:space="preserve">quality </w:t>
      </w:r>
      <w:r w:rsidR="000E5053" w:rsidRPr="00DF3704">
        <w:t>compliant processes.</w:t>
      </w:r>
      <w:r w:rsidR="006D7EE2" w:rsidRPr="006D7EE2">
        <w:t xml:space="preserve"> </w:t>
      </w:r>
      <w:r w:rsidR="006D7EE2">
        <w:t xml:space="preserve">Participants </w:t>
      </w:r>
      <w:r w:rsidR="006D7EE2" w:rsidRPr="00D134FC">
        <w:rPr>
          <w:lang w:eastAsia="zh-CN"/>
        </w:rPr>
        <w:t xml:space="preserve">will be able to discuss the result of this test with </w:t>
      </w:r>
      <w:r w:rsidR="0001245E">
        <w:rPr>
          <w:lang w:eastAsia="zh-CN"/>
        </w:rPr>
        <w:t>their</w:t>
      </w:r>
      <w:r w:rsidR="006D7EE2" w:rsidRPr="00D134FC">
        <w:rPr>
          <w:lang w:eastAsia="zh-CN"/>
        </w:rPr>
        <w:t xml:space="preserve"> GP</w:t>
      </w:r>
      <w:r w:rsidR="006D7EE2">
        <w:rPr>
          <w:lang w:eastAsia="zh-CN"/>
        </w:rPr>
        <w:t>.</w:t>
      </w:r>
      <w:r w:rsidR="000E5053" w:rsidRPr="00DF3704">
        <w:t xml:space="preserve"> </w:t>
      </w:r>
      <w:r w:rsidR="009E3563">
        <w:t>Participants will have the option to agree to this sample being retained for future research use</w:t>
      </w:r>
      <w:r w:rsidR="006D7EE2">
        <w:t xml:space="preserve">. </w:t>
      </w:r>
    </w:p>
    <w:p w14:paraId="4C54A551" w14:textId="77777777" w:rsidR="000E5053" w:rsidRPr="004D24DB" w:rsidRDefault="000E5053" w:rsidP="000E5053">
      <w:pPr>
        <w:spacing w:after="0"/>
        <w:ind w:left="720"/>
      </w:pPr>
    </w:p>
    <w:p w14:paraId="6656DF6D" w14:textId="287B0253" w:rsidR="000E5053" w:rsidRDefault="000E5053" w:rsidP="000E5053">
      <w:pPr>
        <w:pStyle w:val="Default"/>
        <w:spacing w:line="276" w:lineRule="auto"/>
        <w:ind w:left="720"/>
        <w:rPr>
          <w:rFonts w:asciiTheme="minorHAnsi" w:hAnsiTheme="minorHAnsi" w:cstheme="minorBidi"/>
          <w:color w:val="auto"/>
          <w:sz w:val="22"/>
          <w:szCs w:val="22"/>
        </w:rPr>
      </w:pPr>
      <w:r w:rsidRPr="008646ED">
        <w:rPr>
          <w:rFonts w:asciiTheme="minorHAnsi" w:hAnsiTheme="minorHAnsi" w:cstheme="minorBidi"/>
          <w:color w:val="auto"/>
          <w:sz w:val="22"/>
          <w:szCs w:val="22"/>
        </w:rPr>
        <w:t xml:space="preserve">We acknowledge that the PHE reference standard may change throughout the study as more accurate reference tests are adopted. POCTs will always be benchmarked against the current best </w:t>
      </w:r>
      <w:r w:rsidRPr="008646ED">
        <w:rPr>
          <w:rFonts w:asciiTheme="minorHAnsi" w:hAnsiTheme="minorHAnsi" w:cstheme="minorBidi"/>
          <w:color w:val="auto"/>
          <w:sz w:val="22"/>
          <w:szCs w:val="22"/>
        </w:rPr>
        <w:lastRenderedPageBreak/>
        <w:t>practice. We will also compare POCTs to a change in serology and develop composite references standards to mitigate the imperfect PHE reference tests. We will adjust our statistical analysis to reflect these potential changes.</w:t>
      </w:r>
    </w:p>
    <w:p w14:paraId="1214FBC1" w14:textId="08AC9692" w:rsidR="004E1333" w:rsidRDefault="004E1333" w:rsidP="000E5053">
      <w:pPr>
        <w:pStyle w:val="Default"/>
        <w:spacing w:line="276" w:lineRule="auto"/>
        <w:ind w:left="720"/>
        <w:rPr>
          <w:rFonts w:asciiTheme="minorHAnsi" w:hAnsiTheme="minorHAnsi" w:cstheme="minorBidi"/>
          <w:color w:val="auto"/>
          <w:sz w:val="22"/>
          <w:szCs w:val="22"/>
        </w:rPr>
      </w:pPr>
    </w:p>
    <w:p w14:paraId="6019136A" w14:textId="460D2F1C" w:rsidR="00AF7A5F" w:rsidRPr="00AF7A5F" w:rsidRDefault="00AF7A5F" w:rsidP="00AF7A5F">
      <w:pPr>
        <w:pStyle w:val="Default"/>
        <w:spacing w:line="276" w:lineRule="auto"/>
        <w:rPr>
          <w:rFonts w:asciiTheme="minorHAnsi" w:hAnsiTheme="minorHAnsi" w:cstheme="minorBidi"/>
          <w:i/>
          <w:iCs/>
          <w:color w:val="auto"/>
          <w:sz w:val="22"/>
          <w:szCs w:val="22"/>
        </w:rPr>
      </w:pPr>
      <w:r w:rsidRPr="00AF7A5F">
        <w:rPr>
          <w:rFonts w:asciiTheme="minorHAnsi" w:hAnsiTheme="minorHAnsi" w:cstheme="minorBidi"/>
          <w:i/>
          <w:iCs/>
          <w:color w:val="auto"/>
          <w:sz w:val="22"/>
          <w:szCs w:val="22"/>
        </w:rPr>
        <w:t>Additional data</w:t>
      </w:r>
    </w:p>
    <w:p w14:paraId="51C1C674" w14:textId="13DCA3B1" w:rsidR="004E1333" w:rsidRDefault="00780600" w:rsidP="000E5053">
      <w:pPr>
        <w:pStyle w:val="Default"/>
        <w:spacing w:line="276" w:lineRule="auto"/>
        <w:ind w:left="720"/>
        <w:rPr>
          <w:rFonts w:asciiTheme="minorHAnsi" w:hAnsiTheme="minorHAnsi" w:cstheme="minorBidi"/>
          <w:color w:val="auto"/>
          <w:sz w:val="22"/>
          <w:szCs w:val="22"/>
        </w:rPr>
      </w:pPr>
      <w:r>
        <w:rPr>
          <w:rFonts w:asciiTheme="minorHAnsi" w:hAnsiTheme="minorHAnsi" w:cstheme="minorBidi"/>
          <w:color w:val="auto"/>
          <w:sz w:val="22"/>
          <w:szCs w:val="22"/>
        </w:rPr>
        <w:t>De-identified data received from other sources, only for assessment of standard diagnostic accuracy</w:t>
      </w:r>
      <w:r w:rsidR="00AF7A5F">
        <w:rPr>
          <w:rFonts w:asciiTheme="minorHAnsi" w:hAnsiTheme="minorHAnsi" w:cstheme="minorBidi"/>
          <w:color w:val="auto"/>
          <w:sz w:val="22"/>
          <w:szCs w:val="22"/>
        </w:rPr>
        <w:t xml:space="preserve"> (primary objective)</w:t>
      </w:r>
      <w:r>
        <w:rPr>
          <w:rFonts w:asciiTheme="minorHAnsi" w:hAnsiTheme="minorHAnsi" w:cstheme="minorBidi"/>
          <w:color w:val="auto"/>
          <w:sz w:val="22"/>
          <w:szCs w:val="22"/>
        </w:rPr>
        <w:t xml:space="preserve">, will comprise demographic data  POCT and reference test results.  </w:t>
      </w:r>
      <w:r w:rsidR="004E1333">
        <w:rPr>
          <w:rFonts w:asciiTheme="minorHAnsi" w:hAnsiTheme="minorHAnsi" w:cstheme="minorBidi"/>
          <w:color w:val="auto"/>
          <w:sz w:val="22"/>
          <w:szCs w:val="22"/>
        </w:rPr>
        <w:t xml:space="preserve">If </w:t>
      </w:r>
      <w:r>
        <w:rPr>
          <w:rFonts w:asciiTheme="minorHAnsi" w:hAnsiTheme="minorHAnsi" w:cstheme="minorBidi"/>
          <w:color w:val="auto"/>
          <w:sz w:val="22"/>
          <w:szCs w:val="22"/>
        </w:rPr>
        <w:t xml:space="preserve">a data provider </w:t>
      </w:r>
      <w:r w:rsidR="004E1333">
        <w:rPr>
          <w:rFonts w:asciiTheme="minorHAnsi" w:hAnsiTheme="minorHAnsi" w:cstheme="minorBidi"/>
          <w:color w:val="auto"/>
          <w:sz w:val="22"/>
          <w:szCs w:val="22"/>
        </w:rPr>
        <w:t>does not use the PHE laboratory to conduct laboratory testing, an assessment of the suitability of the laboratory and assay used will be conducted by the CONDOR team.</w:t>
      </w:r>
    </w:p>
    <w:p w14:paraId="3204884A" w14:textId="759E8CE1" w:rsidR="00F8613D" w:rsidRDefault="00F8613D" w:rsidP="000E5053">
      <w:pPr>
        <w:pStyle w:val="Default"/>
        <w:spacing w:line="276" w:lineRule="auto"/>
        <w:ind w:left="720"/>
        <w:rPr>
          <w:rFonts w:asciiTheme="minorHAnsi" w:hAnsiTheme="minorHAnsi" w:cstheme="minorBidi"/>
          <w:color w:val="auto"/>
          <w:sz w:val="22"/>
          <w:szCs w:val="22"/>
        </w:rPr>
      </w:pPr>
    </w:p>
    <w:p w14:paraId="54582E39" w14:textId="4519BB73" w:rsidR="001F7B6B" w:rsidRPr="007B54BD" w:rsidRDefault="001F7B6B" w:rsidP="007B54BD">
      <w:pPr>
        <w:pStyle w:val="Heading2"/>
        <w:spacing w:before="60" w:after="60"/>
        <w:ind w:left="1709"/>
      </w:pPr>
      <w:bookmarkStart w:id="64" w:name="_Toc62730335"/>
      <w:r w:rsidRPr="007B54BD">
        <w:t>Description of study procedure(s)</w:t>
      </w:r>
      <w:bookmarkEnd w:id="64"/>
    </w:p>
    <w:p w14:paraId="31615D70" w14:textId="237D6D95" w:rsidR="00020E7F" w:rsidRDefault="002D4A9E" w:rsidP="002D4A9E">
      <w:pPr>
        <w:rPr>
          <w:rFonts w:eastAsia="Times New Roman"/>
        </w:rPr>
      </w:pPr>
      <w:r w:rsidRPr="002D4A9E">
        <w:rPr>
          <w:rFonts w:eastAsia="Times New Roman"/>
        </w:rPr>
        <w:t>This is a platform study is being set up to evaluate multiple POCTS</w:t>
      </w:r>
      <w:r w:rsidR="005B3D6F">
        <w:rPr>
          <w:rFonts w:eastAsia="Times New Roman"/>
        </w:rPr>
        <w:t>, including those</w:t>
      </w:r>
      <w:r w:rsidRPr="002D4A9E">
        <w:rPr>
          <w:rFonts w:eastAsia="Times New Roman"/>
        </w:rPr>
        <w:t xml:space="preserve"> selected by DHSC and triaged for community evaluation by CONDOR. </w:t>
      </w:r>
    </w:p>
    <w:p w14:paraId="4D5B00DA" w14:textId="6636E676" w:rsidR="002D4A9E" w:rsidRPr="00664E04" w:rsidRDefault="002D4A9E" w:rsidP="002D4A9E">
      <w:pPr>
        <w:rPr>
          <w:highlight w:val="yellow"/>
        </w:rPr>
      </w:pPr>
      <w:r>
        <w:rPr>
          <w:rFonts w:eastAsia="Times New Roman"/>
        </w:rPr>
        <w:t xml:space="preserve">When RAPTOR-C19 </w:t>
      </w:r>
      <w:r w:rsidR="005B3D6F">
        <w:rPr>
          <w:rFonts w:eastAsia="Times New Roman"/>
        </w:rPr>
        <w:t>identifies</w:t>
      </w:r>
      <w:r>
        <w:rPr>
          <w:rFonts w:eastAsia="Times New Roman"/>
        </w:rPr>
        <w:t xml:space="preserve"> which </w:t>
      </w:r>
      <w:r w:rsidR="007C3CEA">
        <w:rPr>
          <w:rFonts w:eastAsia="Times New Roman"/>
        </w:rPr>
        <w:t xml:space="preserve">further </w:t>
      </w:r>
      <w:r>
        <w:rPr>
          <w:rFonts w:eastAsia="Times New Roman"/>
        </w:rPr>
        <w:t xml:space="preserve">tests are to be evaluated, </w:t>
      </w:r>
      <w:r w:rsidR="00020E7F">
        <w:rPr>
          <w:rFonts w:eastAsia="Times New Roman"/>
        </w:rPr>
        <w:t xml:space="preserve">prior to evaluation of the POCT, </w:t>
      </w:r>
      <w:r>
        <w:rPr>
          <w:rFonts w:eastAsia="Times New Roman"/>
        </w:rPr>
        <w:t xml:space="preserve">a substantial amendment will be </w:t>
      </w:r>
      <w:r w:rsidR="00020E7F">
        <w:rPr>
          <w:rFonts w:eastAsia="Times New Roman"/>
        </w:rPr>
        <w:t>submitted describing the</w:t>
      </w:r>
      <w:r>
        <w:rPr>
          <w:rFonts w:eastAsia="Times New Roman"/>
        </w:rPr>
        <w:t xml:space="preserve"> POCT</w:t>
      </w:r>
      <w:r w:rsidR="00020E7F">
        <w:rPr>
          <w:rFonts w:eastAsia="Times New Roman"/>
        </w:rPr>
        <w:t>,</w:t>
      </w:r>
      <w:r>
        <w:rPr>
          <w:rFonts w:eastAsia="Times New Roman"/>
        </w:rPr>
        <w:t xml:space="preserve"> </w:t>
      </w:r>
      <w:r w:rsidR="00462153">
        <w:rPr>
          <w:rFonts w:eastAsia="Times New Roman"/>
        </w:rPr>
        <w:t xml:space="preserve">instructions for use, </w:t>
      </w:r>
      <w:r>
        <w:rPr>
          <w:rFonts w:eastAsia="Times New Roman"/>
        </w:rPr>
        <w:t>safety charact</w:t>
      </w:r>
      <w:r w:rsidR="00020E7F">
        <w:rPr>
          <w:rFonts w:eastAsia="Times New Roman"/>
        </w:rPr>
        <w:t xml:space="preserve">eristics, and any maintenance </w:t>
      </w:r>
      <w:r>
        <w:rPr>
          <w:rFonts w:eastAsia="Times New Roman"/>
        </w:rPr>
        <w:t xml:space="preserve">required. </w:t>
      </w:r>
      <w:r w:rsidR="00020E7F">
        <w:rPr>
          <w:rFonts w:eastAsia="Times New Roman"/>
        </w:rPr>
        <w:t xml:space="preserve">All POCTs will be conducted and </w:t>
      </w:r>
      <w:r w:rsidR="008147EE">
        <w:rPr>
          <w:rFonts w:eastAsia="Times New Roman"/>
        </w:rPr>
        <w:t xml:space="preserve">all material </w:t>
      </w:r>
      <w:r w:rsidR="00020E7F">
        <w:rPr>
          <w:rFonts w:eastAsia="Times New Roman"/>
        </w:rPr>
        <w:t>left at the study site.</w:t>
      </w:r>
    </w:p>
    <w:p w14:paraId="628981F9" w14:textId="481D2B9F" w:rsidR="007E3D66" w:rsidRDefault="007E3D66" w:rsidP="007B54BD">
      <w:pPr>
        <w:pStyle w:val="Heading2"/>
        <w:spacing w:before="60" w:after="60"/>
        <w:ind w:left="1709"/>
      </w:pPr>
      <w:bookmarkStart w:id="65" w:name="_Toc62730336"/>
      <w:r w:rsidRPr="009E1297">
        <w:t>Baseline Assessments</w:t>
      </w:r>
      <w:bookmarkEnd w:id="65"/>
    </w:p>
    <w:p w14:paraId="221F3BE5" w14:textId="03132F5B" w:rsidR="00F8613D" w:rsidRPr="00F8613D" w:rsidRDefault="00F8613D" w:rsidP="00F8613D">
      <w:r w:rsidRPr="007B54BD">
        <w:t>For adults (</w:t>
      </w:r>
      <w:r w:rsidRPr="007B54BD">
        <w:rPr>
          <w:rFonts w:cstheme="minorHAnsi"/>
        </w:rPr>
        <w:t>≥</w:t>
      </w:r>
      <w:r w:rsidRPr="007B54BD">
        <w:t xml:space="preserve">16 years old), study visits will follow the same protocol whether current or past COVID-19 infection is suspected: the analysis will be different. In each instance, the </w:t>
      </w:r>
      <w:r>
        <w:t>baseline</w:t>
      </w:r>
      <w:r w:rsidRPr="007B54BD">
        <w:t xml:space="preserve"> visit will involve the POCT</w:t>
      </w:r>
      <w:r>
        <w:t>(</w:t>
      </w:r>
      <w:r w:rsidRPr="007B54BD">
        <w:t>s</w:t>
      </w:r>
      <w:r>
        <w:t>)</w:t>
      </w:r>
      <w:r w:rsidRPr="007B54BD">
        <w:t xml:space="preserve"> under evaluation and both antigen and serology </w:t>
      </w:r>
      <w:r>
        <w:t>tests for laboratory reference testing</w:t>
      </w:r>
      <w:r w:rsidRPr="007B54BD">
        <w:t>; the second visit will</w:t>
      </w:r>
      <w:r w:rsidR="00944707">
        <w:t xml:space="preserve"> </w:t>
      </w:r>
      <w:r w:rsidRPr="007B54BD">
        <w:t>be for additional serology. For children (&lt; 16)</w:t>
      </w:r>
      <w:r>
        <w:t>, as</w:t>
      </w:r>
      <w:r w:rsidRPr="007B54BD">
        <w:t xml:space="preserve"> only those with suspected current COVID-19 will be included</w:t>
      </w:r>
      <w:r>
        <w:t>, only a single baseline visit will be required</w:t>
      </w:r>
      <w:r w:rsidRPr="007B54BD">
        <w:t>.</w:t>
      </w:r>
    </w:p>
    <w:p w14:paraId="5B3F8FB1" w14:textId="46FB6D5E" w:rsidR="007B54BD" w:rsidRDefault="000E5053" w:rsidP="000E5053">
      <w:pPr>
        <w:spacing w:after="0"/>
      </w:pPr>
      <w:r>
        <w:t>Following consent being provided, the eCRF will then be used to capture study data. Section 1 and 2 will be automatically completed to ensure that each participant has a u</w:t>
      </w:r>
      <w:r w:rsidR="007B54BD">
        <w:t>nique number. Section 3 c</w:t>
      </w:r>
      <w:r>
        <w:t xml:space="preserve">an be completed by the participant alone or with assistance from the RAPTOR-C19 team. Section </w:t>
      </w:r>
      <w:r w:rsidR="00F51C28">
        <w:t xml:space="preserve">4 </w:t>
      </w:r>
      <w:r>
        <w:t>will be completed by the RAPTOR-C19 team.</w:t>
      </w:r>
      <w:r w:rsidR="007B54BD">
        <w:t xml:space="preserve"> </w:t>
      </w:r>
    </w:p>
    <w:p w14:paraId="7CD14F80" w14:textId="77777777" w:rsidR="007B54BD" w:rsidRDefault="007B54BD" w:rsidP="000E5053">
      <w:pPr>
        <w:spacing w:after="0"/>
      </w:pPr>
    </w:p>
    <w:p w14:paraId="3377F09E" w14:textId="14E3D1B9" w:rsidR="000E5053" w:rsidRPr="004D24DB" w:rsidRDefault="007B54BD" w:rsidP="000E5053">
      <w:pPr>
        <w:spacing w:after="0"/>
      </w:pPr>
      <w:r>
        <w:t>T</w:t>
      </w:r>
      <w:r w:rsidR="000E5053">
        <w:t>he following data from each participant:</w:t>
      </w:r>
    </w:p>
    <w:p w14:paraId="1B56B19F" w14:textId="77777777" w:rsidR="000E5053" w:rsidRDefault="000E5053" w:rsidP="00824595">
      <w:pPr>
        <w:pStyle w:val="NormalWeb"/>
        <w:numPr>
          <w:ilvl w:val="0"/>
          <w:numId w:val="13"/>
        </w:numPr>
        <w:rPr>
          <w:rFonts w:asciiTheme="minorHAnsi" w:eastAsiaTheme="minorEastAsia" w:hAnsiTheme="minorHAnsi" w:cstheme="minorBidi"/>
          <w:b/>
          <w:sz w:val="22"/>
          <w:szCs w:val="22"/>
        </w:rPr>
      </w:pPr>
      <w:r>
        <w:rPr>
          <w:rFonts w:asciiTheme="minorHAnsi" w:eastAsiaTheme="minorEastAsia" w:hAnsiTheme="minorHAnsi" w:cstheme="minorBidi"/>
          <w:b/>
          <w:sz w:val="22"/>
          <w:szCs w:val="22"/>
        </w:rPr>
        <w:t>Study site number</w:t>
      </w:r>
    </w:p>
    <w:p w14:paraId="67E8DA88" w14:textId="77777777" w:rsidR="000E5053" w:rsidRDefault="000E5053" w:rsidP="00824595">
      <w:pPr>
        <w:pStyle w:val="NormalWeb"/>
        <w:numPr>
          <w:ilvl w:val="0"/>
          <w:numId w:val="13"/>
        </w:numPr>
        <w:rPr>
          <w:rFonts w:asciiTheme="minorHAnsi" w:eastAsiaTheme="minorEastAsia" w:hAnsiTheme="minorHAnsi" w:cstheme="minorBidi"/>
          <w:b/>
          <w:sz w:val="22"/>
          <w:szCs w:val="22"/>
        </w:rPr>
      </w:pPr>
      <w:r>
        <w:rPr>
          <w:rFonts w:asciiTheme="minorHAnsi" w:eastAsiaTheme="minorEastAsia" w:hAnsiTheme="minorHAnsi" w:cstheme="minorBidi"/>
          <w:b/>
          <w:sz w:val="22"/>
          <w:szCs w:val="22"/>
        </w:rPr>
        <w:t>Participant number</w:t>
      </w:r>
    </w:p>
    <w:p w14:paraId="7A0F9B81" w14:textId="77777777" w:rsidR="000E5053" w:rsidRDefault="000E5053" w:rsidP="00824595">
      <w:pPr>
        <w:pStyle w:val="NormalWeb"/>
        <w:numPr>
          <w:ilvl w:val="0"/>
          <w:numId w:val="13"/>
        </w:numPr>
        <w:rPr>
          <w:rFonts w:asciiTheme="minorHAnsi" w:eastAsiaTheme="minorEastAsia" w:hAnsiTheme="minorHAnsi" w:cstheme="minorBidi"/>
          <w:sz w:val="22"/>
          <w:szCs w:val="22"/>
        </w:rPr>
      </w:pPr>
      <w:r w:rsidRPr="004D24DB">
        <w:rPr>
          <w:rFonts w:asciiTheme="minorHAnsi" w:eastAsiaTheme="minorEastAsia" w:hAnsiTheme="minorHAnsi" w:cstheme="minorBidi"/>
          <w:b/>
          <w:sz w:val="22"/>
          <w:szCs w:val="22"/>
        </w:rPr>
        <w:t>Spectrum of disease data</w:t>
      </w:r>
      <w:r w:rsidRPr="004D24DB">
        <w:rPr>
          <w:rFonts w:asciiTheme="minorHAnsi" w:eastAsiaTheme="minorEastAsia" w:hAnsiTheme="minorHAnsi" w:cstheme="minorBidi"/>
          <w:sz w:val="22"/>
          <w:szCs w:val="22"/>
        </w:rPr>
        <w:t xml:space="preserve"> (for criticism of spectrum bias)</w:t>
      </w:r>
    </w:p>
    <w:p w14:paraId="2DD26959" w14:textId="10B1E42F" w:rsidR="00D608E6" w:rsidRDefault="00F51C28" w:rsidP="00824595">
      <w:pPr>
        <w:pStyle w:val="NormalWeb"/>
        <w:numPr>
          <w:ilvl w:val="1"/>
          <w:numId w:val="13"/>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g</w:t>
      </w:r>
      <w:r w:rsidR="00D608E6">
        <w:rPr>
          <w:rFonts w:asciiTheme="minorHAnsi" w:eastAsiaTheme="minorEastAsia" w:hAnsiTheme="minorHAnsi" w:cstheme="minorBidi"/>
          <w:sz w:val="22"/>
          <w:szCs w:val="22"/>
        </w:rPr>
        <w:t xml:space="preserve">ender </w:t>
      </w:r>
    </w:p>
    <w:p w14:paraId="11E7DA4E" w14:textId="526096EE" w:rsidR="00D608E6" w:rsidRDefault="00F51C28" w:rsidP="00824595">
      <w:pPr>
        <w:pStyle w:val="NormalWeb"/>
        <w:numPr>
          <w:ilvl w:val="1"/>
          <w:numId w:val="13"/>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a</w:t>
      </w:r>
      <w:r w:rsidR="00D608E6">
        <w:rPr>
          <w:rFonts w:asciiTheme="minorHAnsi" w:eastAsiaTheme="minorEastAsia" w:hAnsiTheme="minorHAnsi" w:cstheme="minorBidi"/>
          <w:sz w:val="22"/>
          <w:szCs w:val="22"/>
        </w:rPr>
        <w:t>ge</w:t>
      </w:r>
    </w:p>
    <w:p w14:paraId="5E8AF9C2" w14:textId="102F721A" w:rsidR="00B63D6D" w:rsidRDefault="00B63D6D" w:rsidP="00824595">
      <w:pPr>
        <w:pStyle w:val="NormalWeb"/>
        <w:numPr>
          <w:ilvl w:val="1"/>
          <w:numId w:val="13"/>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ethnicity</w:t>
      </w:r>
    </w:p>
    <w:p w14:paraId="073900C0" w14:textId="2079B288" w:rsidR="006D675C" w:rsidRDefault="006D675C" w:rsidP="00824595">
      <w:pPr>
        <w:pStyle w:val="NormalWeb"/>
        <w:numPr>
          <w:ilvl w:val="1"/>
          <w:numId w:val="13"/>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comorbidities</w:t>
      </w:r>
    </w:p>
    <w:p w14:paraId="43CDAF61" w14:textId="135DD603" w:rsidR="000E5053" w:rsidRDefault="000E5053" w:rsidP="00824595">
      <w:pPr>
        <w:pStyle w:val="NormalWeb"/>
        <w:numPr>
          <w:ilvl w:val="1"/>
          <w:numId w:val="13"/>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current date</w:t>
      </w:r>
    </w:p>
    <w:p w14:paraId="44CDFE78" w14:textId="77777777" w:rsidR="000E5053" w:rsidRDefault="000E5053" w:rsidP="00824595">
      <w:pPr>
        <w:pStyle w:val="NormalWeb"/>
        <w:numPr>
          <w:ilvl w:val="1"/>
          <w:numId w:val="13"/>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s</w:t>
      </w:r>
      <w:r w:rsidRPr="004D24DB">
        <w:rPr>
          <w:rFonts w:asciiTheme="minorHAnsi" w:eastAsiaTheme="minorEastAsia" w:hAnsiTheme="minorHAnsi" w:cstheme="minorBidi"/>
          <w:sz w:val="22"/>
          <w:szCs w:val="22"/>
        </w:rPr>
        <w:t xml:space="preserve">ymptoms </w:t>
      </w:r>
    </w:p>
    <w:p w14:paraId="2DA82074" w14:textId="77777777" w:rsidR="000E5053" w:rsidRDefault="000E5053" w:rsidP="00824595">
      <w:pPr>
        <w:pStyle w:val="NormalWeb"/>
        <w:numPr>
          <w:ilvl w:val="1"/>
          <w:numId w:val="13"/>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d</w:t>
      </w:r>
      <w:r w:rsidRPr="00AB7EDE">
        <w:rPr>
          <w:rFonts w:asciiTheme="minorHAnsi" w:eastAsiaTheme="minorEastAsia" w:hAnsiTheme="minorHAnsi" w:cstheme="minorBidi"/>
          <w:sz w:val="22"/>
          <w:szCs w:val="22"/>
        </w:rPr>
        <w:t>uration of symptoms</w:t>
      </w:r>
    </w:p>
    <w:p w14:paraId="25F1DA55" w14:textId="77777777" w:rsidR="000E5053" w:rsidRDefault="000E5053" w:rsidP="00824595">
      <w:pPr>
        <w:pStyle w:val="NormalWeb"/>
        <w:numPr>
          <w:ilvl w:val="1"/>
          <w:numId w:val="13"/>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household COVID-19 contacts</w:t>
      </w:r>
    </w:p>
    <w:p w14:paraId="4A51C0B3" w14:textId="77777777" w:rsidR="000E5053" w:rsidRDefault="000E5053" w:rsidP="00824595">
      <w:pPr>
        <w:pStyle w:val="NormalWeb"/>
        <w:numPr>
          <w:ilvl w:val="1"/>
          <w:numId w:val="13"/>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clinical o</w:t>
      </w:r>
      <w:r w:rsidRPr="004D24DB">
        <w:rPr>
          <w:rFonts w:asciiTheme="minorHAnsi" w:eastAsiaTheme="minorEastAsia" w:hAnsiTheme="minorHAnsi" w:cstheme="minorBidi"/>
          <w:sz w:val="22"/>
          <w:szCs w:val="22"/>
        </w:rPr>
        <w:t>bservations</w:t>
      </w:r>
      <w:r>
        <w:rPr>
          <w:rFonts w:asciiTheme="minorHAnsi" w:eastAsiaTheme="minorEastAsia" w:hAnsiTheme="minorHAnsi" w:cstheme="minorBidi"/>
          <w:sz w:val="22"/>
          <w:szCs w:val="22"/>
        </w:rPr>
        <w:t xml:space="preserve"> (if available)</w:t>
      </w:r>
    </w:p>
    <w:p w14:paraId="3D5A7A5B" w14:textId="77777777" w:rsidR="000E5053" w:rsidRDefault="000E5053" w:rsidP="00824595">
      <w:pPr>
        <w:pStyle w:val="NormalWeb"/>
        <w:numPr>
          <w:ilvl w:val="1"/>
          <w:numId w:val="13"/>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i</w:t>
      </w:r>
      <w:r w:rsidRPr="004D24DB">
        <w:rPr>
          <w:rFonts w:asciiTheme="minorHAnsi" w:eastAsiaTheme="minorEastAsia" w:hAnsiTheme="minorHAnsi" w:cstheme="minorBidi"/>
          <w:sz w:val="22"/>
          <w:szCs w:val="22"/>
        </w:rPr>
        <w:t>mmediate place of care</w:t>
      </w:r>
    </w:p>
    <w:p w14:paraId="5314BB0A" w14:textId="77777777" w:rsidR="000E5053" w:rsidRDefault="000E5053" w:rsidP="00824595">
      <w:pPr>
        <w:pStyle w:val="NormalWeb"/>
        <w:numPr>
          <w:ilvl w:val="1"/>
          <w:numId w:val="13"/>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care home resident</w:t>
      </w:r>
    </w:p>
    <w:p w14:paraId="5D58617F" w14:textId="77777777" w:rsidR="000E5053" w:rsidRDefault="000E5053" w:rsidP="00824595">
      <w:pPr>
        <w:pStyle w:val="NormalWeb"/>
        <w:numPr>
          <w:ilvl w:val="1"/>
          <w:numId w:val="13"/>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v</w:t>
      </w:r>
      <w:r w:rsidRPr="004D24DB">
        <w:rPr>
          <w:rFonts w:asciiTheme="minorHAnsi" w:eastAsiaTheme="minorEastAsia" w:hAnsiTheme="minorHAnsi" w:cstheme="minorBidi"/>
          <w:sz w:val="22"/>
          <w:szCs w:val="22"/>
        </w:rPr>
        <w:t>accine status (experimental or new COVID vaccine</w:t>
      </w:r>
      <w:r>
        <w:rPr>
          <w:rFonts w:asciiTheme="minorHAnsi" w:eastAsiaTheme="minorEastAsia" w:hAnsiTheme="minorHAnsi" w:cstheme="minorBidi"/>
          <w:sz w:val="22"/>
          <w:szCs w:val="22"/>
        </w:rPr>
        <w:t>)</w:t>
      </w:r>
    </w:p>
    <w:p w14:paraId="22A13070" w14:textId="77777777" w:rsidR="000E5053" w:rsidRDefault="000E5053" w:rsidP="00824595">
      <w:pPr>
        <w:pStyle w:val="NormalWeb"/>
        <w:numPr>
          <w:ilvl w:val="1"/>
          <w:numId w:val="13"/>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lastRenderedPageBreak/>
        <w:t>past</w:t>
      </w:r>
      <w:r w:rsidRPr="004D24DB">
        <w:rPr>
          <w:rFonts w:asciiTheme="minorHAnsi" w:eastAsiaTheme="minorEastAsia" w:hAnsiTheme="minorHAnsi" w:cstheme="minorBidi"/>
          <w:sz w:val="22"/>
          <w:szCs w:val="22"/>
        </w:rPr>
        <w:t xml:space="preserve"> COVID test</w:t>
      </w:r>
      <w:r>
        <w:rPr>
          <w:rFonts w:asciiTheme="minorHAnsi" w:eastAsiaTheme="minorEastAsia" w:hAnsiTheme="minorHAnsi" w:cstheme="minorBidi"/>
          <w:sz w:val="22"/>
          <w:szCs w:val="22"/>
        </w:rPr>
        <w:t>s</w:t>
      </w:r>
      <w:r w:rsidRPr="004D24DB">
        <w:rPr>
          <w:rFonts w:asciiTheme="minorHAnsi" w:eastAsiaTheme="minorEastAsia" w:hAnsiTheme="minorHAnsi" w:cstheme="minorBidi"/>
          <w:sz w:val="22"/>
          <w:szCs w:val="22"/>
        </w:rPr>
        <w:t xml:space="preserve"> </w:t>
      </w:r>
      <w:r>
        <w:rPr>
          <w:rFonts w:asciiTheme="minorHAnsi" w:eastAsiaTheme="minorEastAsia" w:hAnsiTheme="minorHAnsi" w:cstheme="minorBidi"/>
          <w:sz w:val="22"/>
          <w:szCs w:val="22"/>
        </w:rPr>
        <w:t>with results</w:t>
      </w:r>
    </w:p>
    <w:p w14:paraId="1CCBF05D" w14:textId="77777777" w:rsidR="000E5053" w:rsidRPr="004D24DB" w:rsidRDefault="000E5053" w:rsidP="00824595">
      <w:pPr>
        <w:pStyle w:val="NormalWeb"/>
        <w:numPr>
          <w:ilvl w:val="0"/>
          <w:numId w:val="13"/>
        </w:numPr>
        <w:rPr>
          <w:rFonts w:asciiTheme="minorHAnsi" w:eastAsiaTheme="minorEastAsia" w:hAnsiTheme="minorHAnsi" w:cstheme="minorBidi"/>
          <w:b/>
          <w:sz w:val="22"/>
          <w:szCs w:val="22"/>
        </w:rPr>
      </w:pPr>
      <w:r w:rsidRPr="004D24DB">
        <w:rPr>
          <w:rFonts w:asciiTheme="minorHAnsi" w:eastAsiaTheme="minorEastAsia" w:hAnsiTheme="minorHAnsi" w:cstheme="minorBidi"/>
          <w:b/>
          <w:sz w:val="22"/>
          <w:szCs w:val="22"/>
        </w:rPr>
        <w:t>Test data</w:t>
      </w:r>
    </w:p>
    <w:p w14:paraId="56D0D1B0" w14:textId="77777777" w:rsidR="000E5053" w:rsidRDefault="000E5053" w:rsidP="00824595">
      <w:pPr>
        <w:pStyle w:val="NormalWeb"/>
        <w:numPr>
          <w:ilvl w:val="1"/>
          <w:numId w:val="13"/>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POCT (repeated subsection if multiples POCTs)</w:t>
      </w:r>
      <w:r>
        <w:rPr>
          <w:rFonts w:asciiTheme="minorHAnsi" w:eastAsiaTheme="minorEastAsia" w:hAnsiTheme="minorHAnsi" w:cstheme="minorBidi"/>
          <w:sz w:val="22"/>
          <w:szCs w:val="22"/>
        </w:rPr>
        <w:tab/>
      </w:r>
    </w:p>
    <w:p w14:paraId="240925BB" w14:textId="77777777" w:rsidR="000E5053" w:rsidRDefault="000E5053" w:rsidP="00824595">
      <w:pPr>
        <w:pStyle w:val="NormalWeb"/>
        <w:numPr>
          <w:ilvl w:val="2"/>
          <w:numId w:val="13"/>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POCT for active or past infection</w:t>
      </w:r>
    </w:p>
    <w:p w14:paraId="0DF933C7" w14:textId="77777777" w:rsidR="000E5053" w:rsidRDefault="000E5053" w:rsidP="00824595">
      <w:pPr>
        <w:pStyle w:val="NormalWeb"/>
        <w:numPr>
          <w:ilvl w:val="2"/>
          <w:numId w:val="13"/>
        </w:numPr>
        <w:rPr>
          <w:rFonts w:asciiTheme="minorHAnsi" w:eastAsiaTheme="minorEastAsia" w:hAnsiTheme="minorHAnsi" w:cstheme="minorBidi"/>
          <w:sz w:val="22"/>
          <w:szCs w:val="22"/>
        </w:rPr>
      </w:pPr>
      <w:r w:rsidRPr="57CC4F69">
        <w:rPr>
          <w:rFonts w:asciiTheme="minorHAnsi" w:eastAsiaTheme="minorEastAsia" w:hAnsiTheme="minorHAnsi" w:cstheme="minorBidi"/>
          <w:sz w:val="22"/>
          <w:szCs w:val="22"/>
        </w:rPr>
        <w:t>Test ID</w:t>
      </w:r>
    </w:p>
    <w:p w14:paraId="2C441FA7" w14:textId="77777777" w:rsidR="000E5053" w:rsidRDefault="000E5053" w:rsidP="00824595">
      <w:pPr>
        <w:pStyle w:val="NormalWeb"/>
        <w:numPr>
          <w:ilvl w:val="2"/>
          <w:numId w:val="13"/>
        </w:numPr>
        <w:rPr>
          <w:rFonts w:asciiTheme="minorHAnsi" w:eastAsiaTheme="minorEastAsia" w:hAnsiTheme="minorHAnsi" w:cstheme="minorBidi"/>
          <w:sz w:val="22"/>
          <w:szCs w:val="22"/>
        </w:rPr>
      </w:pPr>
      <w:r w:rsidRPr="57CC4F69">
        <w:rPr>
          <w:rFonts w:asciiTheme="minorHAnsi" w:eastAsiaTheme="minorEastAsia" w:hAnsiTheme="minorHAnsi" w:cstheme="minorBidi"/>
          <w:sz w:val="22"/>
          <w:szCs w:val="22"/>
        </w:rPr>
        <w:t>Time of test</w:t>
      </w:r>
    </w:p>
    <w:p w14:paraId="4C7F12A6" w14:textId="77777777" w:rsidR="000E5053" w:rsidRDefault="000E5053" w:rsidP="00824595">
      <w:pPr>
        <w:pStyle w:val="NormalWeb"/>
        <w:numPr>
          <w:ilvl w:val="2"/>
          <w:numId w:val="13"/>
        </w:numPr>
        <w:rPr>
          <w:rFonts w:asciiTheme="minorHAnsi" w:eastAsiaTheme="minorEastAsia" w:hAnsiTheme="minorHAnsi" w:cstheme="minorBidi"/>
          <w:sz w:val="22"/>
          <w:szCs w:val="22"/>
        </w:rPr>
      </w:pPr>
      <w:r w:rsidRPr="57CC4F69">
        <w:rPr>
          <w:rFonts w:asciiTheme="minorHAnsi" w:eastAsiaTheme="minorEastAsia" w:hAnsiTheme="minorHAnsi" w:cstheme="minorBidi"/>
          <w:sz w:val="22"/>
          <w:szCs w:val="22"/>
        </w:rPr>
        <w:t>Who is performing the POCT (for inter-operator reliability)</w:t>
      </w:r>
    </w:p>
    <w:p w14:paraId="41FB40FF" w14:textId="77777777" w:rsidR="000E5053" w:rsidRPr="00C612EE" w:rsidRDefault="000E5053" w:rsidP="00824595">
      <w:pPr>
        <w:pStyle w:val="NormalWeb"/>
        <w:numPr>
          <w:ilvl w:val="2"/>
          <w:numId w:val="13"/>
        </w:numPr>
        <w:rPr>
          <w:rFonts w:asciiTheme="minorHAnsi" w:eastAsiaTheme="minorEastAsia" w:hAnsiTheme="minorHAnsi" w:cstheme="minorBidi"/>
          <w:sz w:val="22"/>
          <w:szCs w:val="22"/>
        </w:rPr>
      </w:pPr>
      <w:r w:rsidRPr="57CC4F69">
        <w:rPr>
          <w:rFonts w:asciiTheme="minorHAnsi" w:eastAsiaTheme="minorEastAsia" w:hAnsiTheme="minorHAnsi" w:cstheme="minorBidi"/>
          <w:sz w:val="22"/>
          <w:szCs w:val="22"/>
        </w:rPr>
        <w:t xml:space="preserve">Results </w:t>
      </w:r>
      <w:r>
        <w:br/>
      </w:r>
      <w:r w:rsidRPr="57CC4F69">
        <w:rPr>
          <w:rFonts w:asciiTheme="minorHAnsi" w:eastAsiaTheme="minorEastAsia" w:hAnsiTheme="minorHAnsi" w:cstheme="minorBidi"/>
          <w:sz w:val="22"/>
          <w:szCs w:val="22"/>
        </w:rPr>
        <w:t>- a description and photo of qualitative results</w:t>
      </w:r>
      <w:r>
        <w:rPr>
          <w:rFonts w:asciiTheme="minorHAnsi" w:eastAsiaTheme="minorEastAsia" w:hAnsiTheme="minorHAnsi" w:cstheme="minorBidi"/>
          <w:sz w:val="22"/>
          <w:szCs w:val="22"/>
        </w:rPr>
        <w:t xml:space="preserve"> </w:t>
      </w:r>
      <w:r>
        <w:br/>
      </w:r>
      <w:r w:rsidRPr="57CC4F69">
        <w:rPr>
          <w:rFonts w:asciiTheme="minorHAnsi" w:eastAsiaTheme="minorEastAsia" w:hAnsiTheme="minorHAnsi" w:cstheme="minorBidi"/>
          <w:sz w:val="22"/>
          <w:szCs w:val="22"/>
        </w:rPr>
        <w:t>- a continuous quantitative result with units of measurement</w:t>
      </w:r>
    </w:p>
    <w:p w14:paraId="5EF9568B" w14:textId="77777777" w:rsidR="000E5053" w:rsidRDefault="000E5053" w:rsidP="00824595">
      <w:pPr>
        <w:pStyle w:val="NormalWeb"/>
        <w:numPr>
          <w:ilvl w:val="2"/>
          <w:numId w:val="13"/>
        </w:numPr>
        <w:rPr>
          <w:rFonts w:asciiTheme="minorHAnsi" w:eastAsiaTheme="minorEastAsia" w:hAnsiTheme="minorHAnsi" w:cstheme="minorBidi"/>
          <w:sz w:val="22"/>
          <w:szCs w:val="22"/>
        </w:rPr>
      </w:pPr>
      <w:r w:rsidRPr="57CC4F69">
        <w:rPr>
          <w:rFonts w:asciiTheme="minorHAnsi" w:eastAsiaTheme="minorEastAsia" w:hAnsiTheme="minorHAnsi" w:cstheme="minorBidi"/>
          <w:sz w:val="22"/>
          <w:szCs w:val="22"/>
        </w:rPr>
        <w:t>Acceptability of test (</w:t>
      </w:r>
      <w:r>
        <w:rPr>
          <w:rFonts w:asciiTheme="minorHAnsi" w:eastAsiaTheme="minorEastAsia" w:hAnsiTheme="minorHAnsi" w:cstheme="minorBidi"/>
          <w:sz w:val="22"/>
          <w:szCs w:val="22"/>
        </w:rPr>
        <w:t>L</w:t>
      </w:r>
      <w:r w:rsidRPr="57CC4F69">
        <w:rPr>
          <w:rFonts w:asciiTheme="minorHAnsi" w:eastAsiaTheme="minorEastAsia" w:hAnsiTheme="minorHAnsi" w:cstheme="minorBidi"/>
          <w:sz w:val="22"/>
          <w:szCs w:val="22"/>
        </w:rPr>
        <w:t xml:space="preserve">ikert scale) </w:t>
      </w:r>
    </w:p>
    <w:p w14:paraId="1E79FF85" w14:textId="77777777" w:rsidR="000E5053" w:rsidRPr="00A828FC" w:rsidRDefault="000E5053" w:rsidP="00824595">
      <w:pPr>
        <w:pStyle w:val="NormalWeb"/>
        <w:numPr>
          <w:ilvl w:val="2"/>
          <w:numId w:val="13"/>
        </w:numPr>
        <w:rPr>
          <w:rFonts w:asciiTheme="minorHAnsi" w:eastAsiaTheme="minorEastAsia" w:hAnsiTheme="minorHAnsi" w:cstheme="minorBidi"/>
          <w:sz w:val="22"/>
          <w:szCs w:val="22"/>
        </w:rPr>
      </w:pPr>
      <w:r w:rsidRPr="57CC4F69">
        <w:rPr>
          <w:rFonts w:asciiTheme="minorHAnsi" w:eastAsiaTheme="minorEastAsia" w:hAnsiTheme="minorHAnsi" w:cstheme="minorBidi"/>
          <w:sz w:val="22"/>
          <w:szCs w:val="22"/>
        </w:rPr>
        <w:t xml:space="preserve">Problems (errors / indeterminate results / not done / failed with reason) </w:t>
      </w:r>
    </w:p>
    <w:p w14:paraId="494C4FCE" w14:textId="77777777" w:rsidR="000E5053" w:rsidRDefault="000E5053" w:rsidP="00824595">
      <w:pPr>
        <w:pStyle w:val="NormalWeb"/>
        <w:numPr>
          <w:ilvl w:val="1"/>
          <w:numId w:val="13"/>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COVID-19 swab</w:t>
      </w:r>
    </w:p>
    <w:p w14:paraId="0F9E7E69" w14:textId="77777777" w:rsidR="000E5053" w:rsidRDefault="000E5053" w:rsidP="00824595">
      <w:pPr>
        <w:pStyle w:val="NormalWeb"/>
        <w:numPr>
          <w:ilvl w:val="2"/>
          <w:numId w:val="13"/>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Test completion</w:t>
      </w:r>
    </w:p>
    <w:p w14:paraId="4E643D30" w14:textId="77777777" w:rsidR="000E5053" w:rsidRDefault="000E5053" w:rsidP="00824595">
      <w:pPr>
        <w:pStyle w:val="NormalWeb"/>
        <w:numPr>
          <w:ilvl w:val="2"/>
          <w:numId w:val="13"/>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Time of test</w:t>
      </w:r>
    </w:p>
    <w:p w14:paraId="768C395E" w14:textId="77777777" w:rsidR="000E5053" w:rsidRPr="00A828FC" w:rsidRDefault="000E5053" w:rsidP="00824595">
      <w:pPr>
        <w:pStyle w:val="NormalWeb"/>
        <w:numPr>
          <w:ilvl w:val="2"/>
          <w:numId w:val="13"/>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Self-swab?</w:t>
      </w:r>
    </w:p>
    <w:p w14:paraId="7C81D0AB" w14:textId="77777777" w:rsidR="000E5053" w:rsidRDefault="000E5053" w:rsidP="00824595">
      <w:pPr>
        <w:pStyle w:val="NormalWeb"/>
        <w:numPr>
          <w:ilvl w:val="1"/>
          <w:numId w:val="13"/>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Antibody blood sample</w:t>
      </w:r>
    </w:p>
    <w:p w14:paraId="1B2F2456" w14:textId="77777777" w:rsidR="000E5053" w:rsidRDefault="000E5053" w:rsidP="00824595">
      <w:pPr>
        <w:pStyle w:val="NormalWeb"/>
        <w:numPr>
          <w:ilvl w:val="2"/>
          <w:numId w:val="13"/>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Test completion</w:t>
      </w:r>
    </w:p>
    <w:p w14:paraId="7A91C697" w14:textId="77777777" w:rsidR="000E5053" w:rsidRDefault="000E5053" w:rsidP="00824595">
      <w:pPr>
        <w:pStyle w:val="NormalWeb"/>
        <w:numPr>
          <w:ilvl w:val="2"/>
          <w:numId w:val="13"/>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Time of test</w:t>
      </w:r>
    </w:p>
    <w:p w14:paraId="457C7668" w14:textId="77777777" w:rsidR="000E5053" w:rsidRDefault="000E5053" w:rsidP="00824595">
      <w:pPr>
        <w:pStyle w:val="NormalWeb"/>
        <w:numPr>
          <w:ilvl w:val="2"/>
          <w:numId w:val="13"/>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Problems with venepuncture</w:t>
      </w:r>
    </w:p>
    <w:p w14:paraId="52D74ED1" w14:textId="77777777" w:rsidR="000E5053" w:rsidRDefault="000E5053" w:rsidP="00824595">
      <w:pPr>
        <w:pStyle w:val="NormalWeb"/>
        <w:numPr>
          <w:ilvl w:val="1"/>
          <w:numId w:val="13"/>
        </w:numPr>
        <w:spacing w:before="0" w:beforeAutospacing="0" w:after="0" w:afterAutospacing="0"/>
        <w:rPr>
          <w:rFonts w:asciiTheme="minorHAnsi" w:eastAsiaTheme="minorEastAsia" w:hAnsiTheme="minorHAnsi" w:cstheme="minorBidi"/>
          <w:sz w:val="22"/>
          <w:szCs w:val="22"/>
        </w:rPr>
      </w:pPr>
      <w:r>
        <w:rPr>
          <w:rFonts w:asciiTheme="minorHAnsi" w:eastAsiaTheme="minorEastAsia" w:hAnsiTheme="minorHAnsi" w:cstheme="minorBidi"/>
          <w:sz w:val="22"/>
          <w:szCs w:val="22"/>
        </w:rPr>
        <w:t>Sequencing</w:t>
      </w:r>
      <w:r w:rsidRPr="004D24DB">
        <w:rPr>
          <w:rFonts w:asciiTheme="minorHAnsi" w:eastAsiaTheme="minorEastAsia" w:hAnsiTheme="minorHAnsi" w:cstheme="minorBidi"/>
          <w:sz w:val="22"/>
          <w:szCs w:val="22"/>
        </w:rPr>
        <w:t xml:space="preserve"> of tests</w:t>
      </w:r>
    </w:p>
    <w:p w14:paraId="69A72078" w14:textId="77777777" w:rsidR="005E5DA8" w:rsidRDefault="005E5DA8" w:rsidP="005E5DA8">
      <w:pPr>
        <w:pStyle w:val="Heading2"/>
        <w:numPr>
          <w:ilvl w:val="0"/>
          <w:numId w:val="0"/>
        </w:numPr>
        <w:spacing w:before="60" w:after="60"/>
        <w:rPr>
          <w:rFonts w:eastAsiaTheme="minorEastAsia" w:cstheme="minorBidi"/>
          <w:b w:val="0"/>
          <w:bCs w:val="0"/>
          <w:sz w:val="22"/>
          <w:szCs w:val="22"/>
        </w:rPr>
      </w:pPr>
    </w:p>
    <w:p w14:paraId="695131CB" w14:textId="0E944852" w:rsidR="005E5DA8" w:rsidRPr="005E5DA8" w:rsidRDefault="0081748A" w:rsidP="005E5DA8">
      <w:pPr>
        <w:spacing w:after="0"/>
      </w:pPr>
      <w:r w:rsidRPr="005E5DA8">
        <w:t xml:space="preserve">Where de-identified data from other settings is to be provided to the study under a data sharing agreement, this </w:t>
      </w:r>
      <w:r w:rsidRPr="0055703F">
        <w:t>will include 3a-</w:t>
      </w:r>
      <w:r w:rsidR="008C2D5A" w:rsidRPr="005E5DA8">
        <w:t>h and k-m</w:t>
      </w:r>
      <w:r w:rsidRPr="005E5DA8">
        <w:t xml:space="preserve"> of the eCRF, above,  and 4a and b.</w:t>
      </w:r>
    </w:p>
    <w:p w14:paraId="75AE8234" w14:textId="77777777" w:rsidR="00403805" w:rsidRPr="00E02EDB" w:rsidRDefault="00403805" w:rsidP="00E02EDB">
      <w:pPr>
        <w:rPr>
          <w:b/>
          <w:lang w:eastAsia="en-US" w:bidi="en-US"/>
        </w:rPr>
      </w:pPr>
      <w:bookmarkStart w:id="66" w:name="_Toc62509084"/>
      <w:bookmarkStart w:id="67" w:name="_Toc62509085"/>
      <w:bookmarkStart w:id="68" w:name="_Toc62509086"/>
      <w:bookmarkStart w:id="69" w:name="_Toc62509087"/>
      <w:bookmarkStart w:id="70" w:name="_Toc62509088"/>
      <w:bookmarkStart w:id="71" w:name="_Toc62509089"/>
      <w:bookmarkStart w:id="72" w:name="_Toc62509090"/>
      <w:bookmarkStart w:id="73" w:name="_Toc62509091"/>
      <w:bookmarkStart w:id="74" w:name="_Toc62509092"/>
      <w:bookmarkStart w:id="75" w:name="_Toc62509093"/>
      <w:bookmarkStart w:id="76" w:name="_Toc62509094"/>
      <w:bookmarkStart w:id="77" w:name="_Toc62509095"/>
      <w:bookmarkStart w:id="78" w:name="_Toc62509096"/>
      <w:bookmarkEnd w:id="66"/>
      <w:bookmarkEnd w:id="67"/>
      <w:bookmarkEnd w:id="68"/>
      <w:bookmarkEnd w:id="69"/>
      <w:bookmarkEnd w:id="70"/>
      <w:bookmarkEnd w:id="71"/>
      <w:bookmarkEnd w:id="72"/>
      <w:bookmarkEnd w:id="73"/>
      <w:bookmarkEnd w:id="74"/>
      <w:bookmarkEnd w:id="75"/>
      <w:bookmarkEnd w:id="76"/>
      <w:bookmarkEnd w:id="77"/>
      <w:bookmarkEnd w:id="78"/>
    </w:p>
    <w:p w14:paraId="4EB3C412" w14:textId="3034860F" w:rsidR="007E3D66" w:rsidRPr="005E5DA8" w:rsidRDefault="007E3D66" w:rsidP="005E5DA8">
      <w:pPr>
        <w:pStyle w:val="Heading2"/>
        <w:spacing w:before="60" w:after="60"/>
        <w:ind w:left="1709"/>
      </w:pPr>
      <w:bookmarkStart w:id="79" w:name="_Toc62509097"/>
      <w:bookmarkStart w:id="80" w:name="_Toc62730337"/>
      <w:bookmarkEnd w:id="79"/>
      <w:r w:rsidRPr="005E5DA8">
        <w:t>Subsequent Visits</w:t>
      </w:r>
      <w:bookmarkEnd w:id="80"/>
    </w:p>
    <w:p w14:paraId="066A7E02" w14:textId="14E69DC8" w:rsidR="000E5053" w:rsidRDefault="000E5053" w:rsidP="00BF1B3A">
      <w:pPr>
        <w:spacing w:after="0"/>
      </w:pPr>
      <w:r>
        <w:t>Where feasible, a</w:t>
      </w:r>
      <w:r w:rsidRPr="57CC4F69">
        <w:t xml:space="preserve">dult </w:t>
      </w:r>
      <w:r>
        <w:t>(</w:t>
      </w:r>
      <w:r w:rsidRPr="000E5053">
        <w:rPr>
          <w:u w:val="single"/>
        </w:rPr>
        <w:t>&gt;</w:t>
      </w:r>
      <w:r>
        <w:t xml:space="preserve"> 16) </w:t>
      </w:r>
      <w:r w:rsidRPr="57CC4F69">
        <w:t>participants will also be invited to attend a second visit,</w:t>
      </w:r>
      <w:r>
        <w:t xml:space="preserve"> or visited at home by a research nurse,</w:t>
      </w:r>
      <w:r w:rsidRPr="57CC4F69">
        <w:t xml:space="preserve"> </w:t>
      </w:r>
      <w:r>
        <w:t>28 days</w:t>
      </w:r>
      <w:r w:rsidRPr="57CC4F69">
        <w:t xml:space="preserve"> following the first visit, to allow repeat </w:t>
      </w:r>
      <w:r>
        <w:t xml:space="preserve">antibody </w:t>
      </w:r>
      <w:r w:rsidRPr="57CC4F69">
        <w:t>testing</w:t>
      </w:r>
      <w:r>
        <w:t xml:space="preserve"> using a blood test as outlined above</w:t>
      </w:r>
      <w:r w:rsidRPr="57CC4F69">
        <w:t xml:space="preserve"> for the purposes outlined </w:t>
      </w:r>
      <w:r w:rsidRPr="00F51C28">
        <w:t>in the sections that follow.</w:t>
      </w:r>
      <w:r w:rsidR="002D4A9E" w:rsidRPr="00F51C28">
        <w:t xml:space="preserve"> This may not be feasible if a second visit is not possible</w:t>
      </w:r>
      <w:r w:rsidR="00BF1B3A" w:rsidRPr="00F51C28">
        <w:t xml:space="preserve"> at the study setting</w:t>
      </w:r>
      <w:r w:rsidR="002D4A9E" w:rsidRPr="00F51C28">
        <w:t>.</w:t>
      </w:r>
      <w:r w:rsidR="00944707">
        <w:t xml:space="preserve"> </w:t>
      </w:r>
    </w:p>
    <w:p w14:paraId="3617682B" w14:textId="5E97FE4E" w:rsidR="000E5053" w:rsidRDefault="000E5053" w:rsidP="000E5053">
      <w:pPr>
        <w:spacing w:after="0" w:line="360" w:lineRule="auto"/>
        <w:jc w:val="both"/>
        <w:rPr>
          <w:highlight w:val="yellow"/>
        </w:rPr>
      </w:pPr>
    </w:p>
    <w:p w14:paraId="4B5EDB80" w14:textId="77777777" w:rsidR="000E5053" w:rsidRDefault="000E5053" w:rsidP="007B54BD">
      <w:pPr>
        <w:pStyle w:val="Heading2"/>
        <w:spacing w:before="60" w:after="60"/>
        <w:ind w:left="1709"/>
      </w:pPr>
      <w:bookmarkStart w:id="81" w:name="_Toc41054730"/>
      <w:bookmarkStart w:id="82" w:name="_Toc62730338"/>
      <w:r w:rsidRPr="008646ED">
        <w:t xml:space="preserve">Enhanced </w:t>
      </w:r>
      <w:r>
        <w:t>F</w:t>
      </w:r>
      <w:r w:rsidRPr="008646ED">
        <w:t>ollow-up.</w:t>
      </w:r>
      <w:bookmarkEnd w:id="81"/>
      <w:bookmarkEnd w:id="82"/>
    </w:p>
    <w:p w14:paraId="1117A4D4" w14:textId="2B07F6DA" w:rsidR="000E5053" w:rsidRPr="008646ED" w:rsidRDefault="000E5053" w:rsidP="000E5053">
      <w:pPr>
        <w:spacing w:after="0"/>
      </w:pPr>
      <w:r>
        <w:t>The uMed research platform also supports symptom tracking, and patient reminders. Where feasible, symptom tracking will be used to gather additional contextual data</w:t>
      </w:r>
      <w:r w:rsidR="00D608E6">
        <w:t>, on a daily basis between the first and second study visit</w:t>
      </w:r>
      <w:r w:rsidR="00944707">
        <w:t>.</w:t>
      </w:r>
      <w:r w:rsidR="00216C2E">
        <w:t xml:space="preserve"> This</w:t>
      </w:r>
      <w:r w:rsidR="00D608E6">
        <w:t xml:space="preserve"> is</w:t>
      </w:r>
      <w:r>
        <w:t xml:space="preserve"> non-essential for the primary objective to assess standard diagnostic accuracy but contributory for the secondary objectives of enhanced diagnostic accuracy. Patient reminders may be used to remind participants to attend for their 28-day follow-up blood test appointment. </w:t>
      </w:r>
    </w:p>
    <w:p w14:paraId="0803EF6C" w14:textId="77777777" w:rsidR="000E5053" w:rsidRPr="002515F4" w:rsidRDefault="000E5053" w:rsidP="000E5053">
      <w:pPr>
        <w:spacing w:after="0" w:line="360" w:lineRule="auto"/>
        <w:jc w:val="both"/>
        <w:rPr>
          <w:highlight w:val="yellow"/>
        </w:rPr>
      </w:pPr>
    </w:p>
    <w:p w14:paraId="543C46CF" w14:textId="4F9DA9D6" w:rsidR="008E295E" w:rsidRPr="00C13D2A" w:rsidRDefault="008E295E" w:rsidP="007B54BD">
      <w:pPr>
        <w:pStyle w:val="Heading2"/>
        <w:spacing w:before="60" w:after="60"/>
        <w:ind w:left="1709"/>
      </w:pPr>
      <w:bookmarkStart w:id="83" w:name="_Toc389567899"/>
      <w:bookmarkStart w:id="84" w:name="_Toc62730339"/>
      <w:r w:rsidRPr="00C13D2A">
        <w:t>Sample Handling</w:t>
      </w:r>
      <w:bookmarkEnd w:id="83"/>
      <w:bookmarkEnd w:id="84"/>
      <w:r w:rsidR="007461F4">
        <w:t xml:space="preserve"> </w:t>
      </w:r>
    </w:p>
    <w:p w14:paraId="19FC7210" w14:textId="0A1F43AB" w:rsidR="002D4A9E" w:rsidRDefault="002D4A9E" w:rsidP="00D2684C">
      <w:r w:rsidRPr="00D2684C">
        <w:t>Sample handling is outlined</w:t>
      </w:r>
      <w:r w:rsidRPr="002D4A9E">
        <w:t xml:space="preserve"> in the p</w:t>
      </w:r>
      <w:r w:rsidR="0062524D" w:rsidRPr="002D4A9E">
        <w:t xml:space="preserve">arallel index and </w:t>
      </w:r>
      <w:r w:rsidRPr="002D4A9E">
        <w:t>r</w:t>
      </w:r>
      <w:r w:rsidR="0062524D" w:rsidRPr="002D4A9E">
        <w:t xml:space="preserve">eference </w:t>
      </w:r>
      <w:r w:rsidRPr="002D4A9E">
        <w:t>t</w:t>
      </w:r>
      <w:r w:rsidR="0062524D" w:rsidRPr="002D4A9E">
        <w:t>esting</w:t>
      </w:r>
      <w:r w:rsidRPr="002D4A9E">
        <w:t xml:space="preserve"> section above.</w:t>
      </w:r>
    </w:p>
    <w:p w14:paraId="6C73B469" w14:textId="77777777" w:rsidR="007C3CEA" w:rsidRDefault="007C3CEA" w:rsidP="00D2684C"/>
    <w:p w14:paraId="6BE63AE0" w14:textId="18874F5D" w:rsidR="007E3D66" w:rsidRPr="009E1297" w:rsidRDefault="00390A77" w:rsidP="007B54BD">
      <w:pPr>
        <w:pStyle w:val="Heading2"/>
        <w:spacing w:before="60" w:after="60"/>
        <w:ind w:left="1709"/>
      </w:pPr>
      <w:bookmarkStart w:id="85" w:name="_Toc62730340"/>
      <w:r>
        <w:t xml:space="preserve">Early </w:t>
      </w:r>
      <w:r w:rsidR="007E3D66" w:rsidRPr="009E1297">
        <w:t>Discontinuation/Withdrawal of Participants</w:t>
      </w:r>
      <w:bookmarkEnd w:id="85"/>
    </w:p>
    <w:p w14:paraId="78E9B0A0" w14:textId="602616B4" w:rsidR="000E5053" w:rsidRPr="004A1306" w:rsidRDefault="000E5053" w:rsidP="000E5053">
      <w:pPr>
        <w:spacing w:after="0"/>
        <w:rPr>
          <w:b/>
          <w:bCs/>
          <w:i/>
          <w:iCs/>
        </w:rPr>
      </w:pPr>
      <w:r w:rsidRPr="00FB438A">
        <w:lastRenderedPageBreak/>
        <w:t xml:space="preserve">Each participant has the right to withdraw from the study at any time. Withdrawn participants will not be replaced. </w:t>
      </w:r>
      <w:r>
        <w:t>Participants are not required to give a reason for withdrawal</w:t>
      </w:r>
      <w:r w:rsidRPr="00FB438A">
        <w:t>. The Investigator may discontinue a participant from the study at any time if the Investigator considers it necessary for any reason including:</w:t>
      </w:r>
    </w:p>
    <w:p w14:paraId="3829E648" w14:textId="77777777" w:rsidR="000E5053" w:rsidRPr="004A1306" w:rsidRDefault="000E5053" w:rsidP="00824595">
      <w:pPr>
        <w:numPr>
          <w:ilvl w:val="0"/>
          <w:numId w:val="3"/>
        </w:numPr>
        <w:spacing w:after="0"/>
        <w:jc w:val="both"/>
      </w:pPr>
      <w:r>
        <w:t>ineligibility (either arising during the study or retrospectively having been overlooked at eligibility assessment)</w:t>
      </w:r>
    </w:p>
    <w:p w14:paraId="3A74313F" w14:textId="77777777" w:rsidR="000E5053" w:rsidRPr="004A1306" w:rsidRDefault="000E5053" w:rsidP="00824595">
      <w:pPr>
        <w:numPr>
          <w:ilvl w:val="0"/>
          <w:numId w:val="3"/>
        </w:numPr>
        <w:spacing w:after="0"/>
        <w:jc w:val="both"/>
      </w:pPr>
      <w:r>
        <w:t>s</w:t>
      </w:r>
      <w:r w:rsidRPr="004A1306">
        <w:t>ignificant protocol deviation</w:t>
      </w:r>
    </w:p>
    <w:p w14:paraId="1692169B" w14:textId="77777777" w:rsidR="000E5053" w:rsidRDefault="000E5053" w:rsidP="00824595">
      <w:pPr>
        <w:numPr>
          <w:ilvl w:val="0"/>
          <w:numId w:val="3"/>
        </w:numPr>
        <w:spacing w:after="0"/>
        <w:jc w:val="both"/>
      </w:pPr>
      <w:r>
        <w:t>withdrawal of consent</w:t>
      </w:r>
    </w:p>
    <w:p w14:paraId="7D79EE2E" w14:textId="77777777" w:rsidR="000E5053" w:rsidRDefault="000E5053" w:rsidP="00824595">
      <w:pPr>
        <w:numPr>
          <w:ilvl w:val="0"/>
          <w:numId w:val="3"/>
        </w:numPr>
        <w:spacing w:after="0"/>
        <w:jc w:val="both"/>
      </w:pPr>
      <w:r>
        <w:t>if the participant refuses to do any POCTs, or if an adult (</w:t>
      </w:r>
      <w:r w:rsidRPr="00A360A0">
        <w:rPr>
          <w:u w:val="single"/>
        </w:rPr>
        <w:t>&gt;</w:t>
      </w:r>
      <w:r>
        <w:t xml:space="preserve"> 16) refuses to give a venous blood sample</w:t>
      </w:r>
    </w:p>
    <w:p w14:paraId="5D4124A9" w14:textId="77777777" w:rsidR="000E5053" w:rsidRPr="009E1297" w:rsidRDefault="000E5053" w:rsidP="00474642"/>
    <w:p w14:paraId="093AA146" w14:textId="77777777" w:rsidR="007E3D66" w:rsidRPr="009E1297" w:rsidRDefault="007E3D66" w:rsidP="007B54BD">
      <w:pPr>
        <w:pStyle w:val="Heading2"/>
        <w:spacing w:before="60" w:after="60"/>
        <w:ind w:left="1709"/>
      </w:pPr>
      <w:bookmarkStart w:id="86" w:name="_Toc62730341"/>
      <w:r w:rsidRPr="009E1297">
        <w:t xml:space="preserve">Definition of End of </w:t>
      </w:r>
      <w:r w:rsidR="00DA14BC" w:rsidRPr="009E1297">
        <w:t>Study</w:t>
      </w:r>
      <w:bookmarkEnd w:id="86"/>
    </w:p>
    <w:p w14:paraId="6929B3A1" w14:textId="5A1FF13D" w:rsidR="000E5053" w:rsidRDefault="000E5053" w:rsidP="000E5053">
      <w:pPr>
        <w:spacing w:after="0"/>
      </w:pPr>
      <w:r>
        <w:t xml:space="preserve">The end of study will be the last data capture for the last participant for the last test evaluated. </w:t>
      </w:r>
      <w:r w:rsidR="0062046A">
        <w:t>R</w:t>
      </w:r>
      <w:r>
        <w:t xml:space="preserve">ecruitment will be reviewed by the RAPTOR-C19 team, using the latest prevalence data from PHE, as prevalence of COVID-19 is dynamic and affects the sample size required. </w:t>
      </w:r>
    </w:p>
    <w:p w14:paraId="16769950" w14:textId="2275296D" w:rsidR="00282163" w:rsidRDefault="00282163" w:rsidP="000E5053">
      <w:pPr>
        <w:spacing w:after="0"/>
      </w:pPr>
    </w:p>
    <w:p w14:paraId="7E859552" w14:textId="77777777" w:rsidR="00822656" w:rsidRPr="006C3777" w:rsidRDefault="00822656" w:rsidP="00E02EDB">
      <w:pPr>
        <w:pStyle w:val="Heading1"/>
      </w:pPr>
      <w:bookmarkStart w:id="87" w:name="_Toc520204323"/>
      <w:bookmarkStart w:id="88" w:name="_Toc520204395"/>
      <w:bookmarkStart w:id="89" w:name="_Toc520205987"/>
      <w:bookmarkStart w:id="90" w:name="_Toc534702184"/>
      <w:bookmarkStart w:id="91" w:name="_Toc534702518"/>
      <w:bookmarkStart w:id="92" w:name="_Toc864224"/>
      <w:bookmarkStart w:id="93" w:name="_Toc864498"/>
      <w:bookmarkStart w:id="94" w:name="_Toc864552"/>
      <w:bookmarkStart w:id="95" w:name="_Toc864600"/>
      <w:bookmarkStart w:id="96" w:name="_Toc62730342"/>
      <w:bookmarkEnd w:id="87"/>
      <w:bookmarkEnd w:id="88"/>
      <w:bookmarkEnd w:id="89"/>
      <w:bookmarkEnd w:id="90"/>
      <w:bookmarkEnd w:id="91"/>
      <w:bookmarkEnd w:id="92"/>
      <w:bookmarkEnd w:id="93"/>
      <w:bookmarkEnd w:id="94"/>
      <w:bookmarkEnd w:id="95"/>
      <w:r w:rsidRPr="006C3777">
        <w:t>Protocol procedures for the qualitative component</w:t>
      </w:r>
      <w:bookmarkEnd w:id="96"/>
      <w:r w:rsidRPr="006C3777">
        <w:t xml:space="preserve"> </w:t>
      </w:r>
      <w:r w:rsidRPr="006C3777">
        <w:tab/>
      </w:r>
    </w:p>
    <w:p w14:paraId="65BE7135" w14:textId="77777777" w:rsidR="00822656" w:rsidRDefault="00822656" w:rsidP="00822656">
      <w:pPr>
        <w:spacing w:after="0" w:line="240" w:lineRule="auto"/>
        <w:jc w:val="both"/>
      </w:pPr>
      <w:r>
        <w:t>The RAPTOR-C19 research team will determine which of the testing sites agree to participate in the study.</w:t>
      </w:r>
    </w:p>
    <w:p w14:paraId="5609F95C" w14:textId="77777777" w:rsidR="00822656" w:rsidRDefault="00822656" w:rsidP="00822656">
      <w:pPr>
        <w:spacing w:after="0" w:line="240" w:lineRule="auto"/>
        <w:jc w:val="both"/>
      </w:pPr>
      <w:r>
        <w:t>Within each site, clinicians will be provided with material giving information about the study and its focus and be allowed to choose whether they wish to be observed.</w:t>
      </w:r>
    </w:p>
    <w:p w14:paraId="57B028F8" w14:textId="77777777" w:rsidR="00822656" w:rsidRPr="00003A34" w:rsidRDefault="00822656" w:rsidP="00822656">
      <w:pPr>
        <w:spacing w:after="0" w:line="240" w:lineRule="auto"/>
        <w:jc w:val="both"/>
      </w:pPr>
    </w:p>
    <w:p w14:paraId="61245EF7" w14:textId="77777777" w:rsidR="00822656" w:rsidRDefault="00822656" w:rsidP="00E02EDB">
      <w:pPr>
        <w:spacing w:after="0" w:line="240" w:lineRule="auto"/>
        <w:jc w:val="both"/>
      </w:pPr>
      <w:r>
        <w:t xml:space="preserve">All RAPTOR-C19 sites are currently following the current PHE infection prevention and control guidance regarding collection and processing of samples at all </w:t>
      </w:r>
      <w:r w:rsidRPr="00E02EDB">
        <w:t>times including that regarding personal and protective equipment (PPE). Contact between the researcher and the clinicians will be minimised during the consent procedure. The availability of appropriate PPE for the researcher will be ensured.</w:t>
      </w:r>
    </w:p>
    <w:p w14:paraId="0FBC5716" w14:textId="77777777" w:rsidR="00822656" w:rsidRDefault="00822656" w:rsidP="00E02EDB">
      <w:pPr>
        <w:spacing w:after="0" w:line="240" w:lineRule="auto"/>
        <w:jc w:val="both"/>
      </w:pPr>
    </w:p>
    <w:p w14:paraId="2244EA21" w14:textId="6468B3F2" w:rsidR="00822656" w:rsidRPr="00E02EDB" w:rsidRDefault="00822656" w:rsidP="00E02EDB">
      <w:pPr>
        <w:spacing w:after="0" w:line="240" w:lineRule="auto"/>
        <w:jc w:val="both"/>
      </w:pPr>
      <w:r w:rsidRPr="00E02EDB">
        <w:t>Ob</w:t>
      </w:r>
      <w:r w:rsidR="006E1670" w:rsidRPr="00E02EDB">
        <w:t>s</w:t>
      </w:r>
      <w:r w:rsidRPr="00E02EDB">
        <w:t>ervations will be carried out for each of the new POCTs being conducted at the sites.</w:t>
      </w:r>
      <w:bookmarkStart w:id="97" w:name="_Toc57639864"/>
      <w:r w:rsidR="00D21234" w:rsidRPr="00E02EDB">
        <w:t xml:space="preserve"> </w:t>
      </w:r>
      <w:r w:rsidRPr="00E02EDB">
        <w:t>Recruitment</w:t>
      </w:r>
      <w:bookmarkEnd w:id="97"/>
    </w:p>
    <w:p w14:paraId="48D6ADAF" w14:textId="77777777" w:rsidR="00822656" w:rsidRPr="00822656" w:rsidRDefault="00822656" w:rsidP="00822656">
      <w:pPr>
        <w:spacing w:after="0" w:line="240" w:lineRule="auto"/>
        <w:jc w:val="both"/>
      </w:pPr>
      <w:r w:rsidRPr="00822656">
        <w:t xml:space="preserve">It is anticipated that the study will be multicentre and that a number of testing sites will be able to take part. The sites will be approached by the RAPTOR-C19 team and informed about the qualitative study and its aims. </w:t>
      </w:r>
    </w:p>
    <w:p w14:paraId="6ED1E72A" w14:textId="77777777" w:rsidR="00822656" w:rsidRPr="00822656" w:rsidRDefault="00822656" w:rsidP="00822656">
      <w:pPr>
        <w:spacing w:after="0" w:line="240" w:lineRule="auto"/>
        <w:jc w:val="both"/>
      </w:pPr>
    </w:p>
    <w:p w14:paraId="059E393D" w14:textId="77777777" w:rsidR="00822656" w:rsidRDefault="00822656" w:rsidP="00822656">
      <w:pPr>
        <w:spacing w:after="0" w:line="240" w:lineRule="auto"/>
        <w:jc w:val="both"/>
      </w:pPr>
      <w:r w:rsidRPr="00822656">
        <w:t>The clinicians in the community sites which agree to take part will be made aware of the study and will be asked to give consent. They will be able to choose</w:t>
      </w:r>
      <w:r w:rsidRPr="00E2231B">
        <w:t xml:space="preserve"> w</w:t>
      </w:r>
      <w:r>
        <w:t>hether they want to be observed at the times of the researcher’s visits</w:t>
      </w:r>
      <w:r w:rsidRPr="00E2231B">
        <w:t xml:space="preserve">. </w:t>
      </w:r>
    </w:p>
    <w:p w14:paraId="220679C2" w14:textId="77777777" w:rsidR="00822656" w:rsidRDefault="00822656" w:rsidP="00822656">
      <w:pPr>
        <w:spacing w:after="0" w:line="240" w:lineRule="auto"/>
        <w:jc w:val="both"/>
      </w:pPr>
    </w:p>
    <w:p w14:paraId="6D79BB79" w14:textId="4D4CCDC4" w:rsidR="00822656" w:rsidRDefault="00822656" w:rsidP="00822656">
      <w:pPr>
        <w:spacing w:after="0" w:line="240" w:lineRule="auto"/>
        <w:jc w:val="both"/>
      </w:pPr>
      <w:r>
        <w:t>Where sites agree to take part, a flyer will be circulated to make patients aware of what is happening at those sites and what it means for them (See Advertisement_V 1.0_</w:t>
      </w:r>
      <w:r w:rsidR="006E1670">
        <w:t>28</w:t>
      </w:r>
      <w:r>
        <w:t>.01.2021). They will be able to choose whether or not they want the taking of their sample to be observed by the researcher.</w:t>
      </w:r>
    </w:p>
    <w:p w14:paraId="58A17452" w14:textId="77777777" w:rsidR="006E1670" w:rsidRDefault="006E1670" w:rsidP="00822656">
      <w:pPr>
        <w:spacing w:after="0" w:line="240" w:lineRule="auto"/>
        <w:jc w:val="both"/>
      </w:pPr>
    </w:p>
    <w:p w14:paraId="721A1368" w14:textId="77777777" w:rsidR="00822656" w:rsidRPr="002D2DE0" w:rsidRDefault="00822656" w:rsidP="00E02EDB">
      <w:pPr>
        <w:pStyle w:val="Heading2"/>
        <w:spacing w:before="0"/>
        <w:ind w:left="0" w:firstLine="0"/>
        <w:rPr>
          <w:lang w:eastAsia="en-US" w:bidi="en-US"/>
        </w:rPr>
      </w:pPr>
      <w:bookmarkStart w:id="98" w:name="_Toc57639865"/>
      <w:bookmarkStart w:id="99" w:name="_Toc62730343"/>
      <w:r w:rsidRPr="002D2DE0">
        <w:rPr>
          <w:lang w:eastAsia="en-US" w:bidi="en-US"/>
        </w:rPr>
        <w:t>Informed Consent</w:t>
      </w:r>
      <w:bookmarkEnd w:id="98"/>
      <w:bookmarkEnd w:id="99"/>
    </w:p>
    <w:p w14:paraId="6D675FC2" w14:textId="77777777" w:rsidR="00822656" w:rsidRDefault="00822656" w:rsidP="00822656">
      <w:pPr>
        <w:spacing w:after="0" w:line="240" w:lineRule="auto"/>
        <w:jc w:val="both"/>
      </w:pPr>
      <w:r w:rsidRPr="00D13660">
        <w:t xml:space="preserve">Before the study begins, clinicians taking part in the RAPTOR-C19 diagnostic accuracy study will be made aware of the exact nature of the qualitative study and what it will involve for them by the research team. </w:t>
      </w:r>
    </w:p>
    <w:p w14:paraId="31D193BB" w14:textId="77777777" w:rsidR="00822656" w:rsidRPr="00D13660" w:rsidRDefault="00822656" w:rsidP="00822656">
      <w:pPr>
        <w:spacing w:after="0" w:line="240" w:lineRule="auto"/>
        <w:jc w:val="both"/>
      </w:pPr>
    </w:p>
    <w:p w14:paraId="501D4952" w14:textId="77777777" w:rsidR="00822656" w:rsidRDefault="00822656" w:rsidP="00822656">
      <w:pPr>
        <w:spacing w:after="0" w:line="240" w:lineRule="auto"/>
        <w:jc w:val="both"/>
      </w:pPr>
      <w:r w:rsidRPr="00D13660">
        <w:t>Before any observation begins, the researcher will make it clear to the clini</w:t>
      </w:r>
      <w:r>
        <w:t>ci</w:t>
      </w:r>
      <w:r w:rsidRPr="00D13660">
        <w:t>ans that they can refus</w:t>
      </w:r>
      <w:r>
        <w:t>e</w:t>
      </w:r>
      <w:r w:rsidRPr="00D13660">
        <w:t xml:space="preserve"> to take part or can withdraw from taking part at any point, without the need to give a</w:t>
      </w:r>
      <w:r>
        <w:t xml:space="preserve"> </w:t>
      </w:r>
      <w:r w:rsidRPr="00D13660">
        <w:t xml:space="preserve">reason. </w:t>
      </w:r>
    </w:p>
    <w:p w14:paraId="0E92A735" w14:textId="77777777" w:rsidR="00822656" w:rsidRPr="00D13660" w:rsidRDefault="00822656" w:rsidP="00822656">
      <w:pPr>
        <w:spacing w:after="0" w:line="240" w:lineRule="auto"/>
        <w:jc w:val="both"/>
      </w:pPr>
    </w:p>
    <w:p w14:paraId="2B255C9E" w14:textId="6E01B478" w:rsidR="00822656" w:rsidRDefault="00822656" w:rsidP="00822656">
      <w:pPr>
        <w:spacing w:after="0" w:line="240" w:lineRule="auto"/>
        <w:jc w:val="both"/>
      </w:pPr>
      <w:r w:rsidRPr="00D13660">
        <w:t xml:space="preserve">The clinicians </w:t>
      </w:r>
      <w:r>
        <w:t>w</w:t>
      </w:r>
      <w:r w:rsidRPr="00D13660">
        <w:t xml:space="preserve">ill be allowed as much time as wished to consider the information, and will have the opportunity to question the researcher, the CI or other independent parties to decide whether they will participate in the study. </w:t>
      </w:r>
      <w:r>
        <w:t xml:space="preserve">Formal consent will be taken from each of the clinicians and they will be asked to </w:t>
      </w:r>
      <w:r>
        <w:lastRenderedPageBreak/>
        <w:t>sign a consent form. Names and signatures will be collected from clinicians as part of the consent process. This will be liked to an anonymised participant ID included in each of the observations so that clinicians will be able to withdraw any data pertaining to them if they choose.</w:t>
      </w:r>
    </w:p>
    <w:p w14:paraId="52754831" w14:textId="77777777" w:rsidR="00375FEA" w:rsidRDefault="00375FEA" w:rsidP="00822656">
      <w:pPr>
        <w:spacing w:after="0" w:line="240" w:lineRule="auto"/>
        <w:jc w:val="both"/>
      </w:pPr>
    </w:p>
    <w:p w14:paraId="2416BAAE" w14:textId="77777777" w:rsidR="00F673CC" w:rsidRPr="00E02EDB" w:rsidRDefault="00F673CC" w:rsidP="00E02EDB">
      <w:pPr>
        <w:pStyle w:val="Heading2"/>
        <w:spacing w:before="0"/>
        <w:ind w:left="0" w:firstLine="0"/>
      </w:pPr>
      <w:bookmarkStart w:id="100" w:name="_Toc62730344"/>
      <w:r w:rsidRPr="00E02EDB">
        <w:t>Qualitative Data Collection</w:t>
      </w:r>
      <w:bookmarkEnd w:id="100"/>
    </w:p>
    <w:p w14:paraId="1704698C" w14:textId="77777777" w:rsidR="00F673CC" w:rsidRDefault="00F673CC" w:rsidP="00F673CC">
      <w:pPr>
        <w:spacing w:after="0" w:line="240" w:lineRule="auto"/>
        <w:jc w:val="both"/>
      </w:pPr>
      <w:r w:rsidRPr="00BA521D">
        <w:t>A combination of data collection methods will be used including observation</w:t>
      </w:r>
      <w:r>
        <w:t xml:space="preserve"> and </w:t>
      </w:r>
      <w:r w:rsidRPr="00BA521D">
        <w:t>unscheduled</w:t>
      </w:r>
      <w:r>
        <w:t>/</w:t>
      </w:r>
      <w:r w:rsidRPr="00BA521D">
        <w:t xml:space="preserve">informal interviews exploring </w:t>
      </w:r>
      <w:r>
        <w:t xml:space="preserve">the process involved in conducting POCTs as they happen </w:t>
      </w:r>
      <w:r w:rsidRPr="00BA521D">
        <w:t xml:space="preserve">during the time of </w:t>
      </w:r>
      <w:r>
        <w:t xml:space="preserve">the researcher’s visits to the community health care settings. </w:t>
      </w:r>
    </w:p>
    <w:p w14:paraId="1F51EC83" w14:textId="77777777" w:rsidR="00F673CC" w:rsidRDefault="00F673CC" w:rsidP="00F673CC">
      <w:pPr>
        <w:spacing w:after="0" w:line="240" w:lineRule="auto"/>
        <w:jc w:val="both"/>
      </w:pPr>
    </w:p>
    <w:p w14:paraId="24EB3076" w14:textId="2E3B6D2D" w:rsidR="00F673CC" w:rsidRDefault="00F673CC" w:rsidP="00F673CC">
      <w:pPr>
        <w:spacing w:after="0" w:line="240" w:lineRule="auto"/>
        <w:jc w:val="both"/>
      </w:pPr>
      <w:r w:rsidRPr="00BA521D">
        <w:t>Observation is a central activity in ethnography. Often referred to as ‘participant observation’, although the extent of participation may vary considerably (</w:t>
      </w:r>
      <w:r w:rsidR="00375FEA">
        <w:t>1</w:t>
      </w:r>
      <w:r w:rsidR="002B2648">
        <w:t>2</w:t>
      </w:r>
      <w:r w:rsidRPr="00BA521D">
        <w:t>), it allows the researcher to spend time with a group of people, learning to see the world through their eyes (the ‘emic’ perspective’) (</w:t>
      </w:r>
      <w:r>
        <w:t>1</w:t>
      </w:r>
      <w:r w:rsidR="002B2648">
        <w:t>3</w:t>
      </w:r>
      <w:r w:rsidRPr="00BA521D">
        <w:t xml:space="preserve">). However, as ethnography has been taken up as a methodology in the health care arena, the term ‘participant observation’ has been called into question. </w:t>
      </w:r>
      <w:r>
        <w:t xml:space="preserve">It is claimed that </w:t>
      </w:r>
      <w:r w:rsidRPr="00BA521D">
        <w:t xml:space="preserve">it is not possible for </w:t>
      </w:r>
      <w:r>
        <w:t>ethnographers</w:t>
      </w:r>
      <w:r w:rsidRPr="00BA521D">
        <w:t xml:space="preserve"> to actively participate in ongoing situations and events in hospital or clinical settings </w:t>
      </w:r>
      <w:r w:rsidRPr="00BA521D">
        <w:rPr>
          <w:i/>
        </w:rPr>
        <w:t xml:space="preserve">as </w:t>
      </w:r>
      <w:r w:rsidRPr="00BA521D">
        <w:t>a patient</w:t>
      </w:r>
      <w:r>
        <w:t xml:space="preserve"> or </w:t>
      </w:r>
      <w:r w:rsidRPr="00BA521D">
        <w:t xml:space="preserve">professional etc. </w:t>
      </w:r>
      <w:r>
        <w:t>(1</w:t>
      </w:r>
      <w:r w:rsidR="002B2648">
        <w:t>4</w:t>
      </w:r>
      <w:r>
        <w:t xml:space="preserve">). Instead it is argued  </w:t>
      </w:r>
      <w:r w:rsidRPr="00BA521D">
        <w:t>that researchers should see their time in the field instead as ‘negot</w:t>
      </w:r>
      <w:r>
        <w:t xml:space="preserve">iated interactive observation’, placing the emphasis on interaction as a way for the </w:t>
      </w:r>
      <w:r w:rsidRPr="00FF3FBB">
        <w:t xml:space="preserve">open, sensitive ethnographer to be receptive to ongoing activities, in order to understand the experiences of the people under study. </w:t>
      </w:r>
    </w:p>
    <w:p w14:paraId="6DAEF4A8" w14:textId="77777777" w:rsidR="00F673CC" w:rsidRPr="00FF3FBB" w:rsidRDefault="00F673CC" w:rsidP="00F673CC">
      <w:pPr>
        <w:spacing w:after="0" w:line="240" w:lineRule="auto"/>
        <w:jc w:val="both"/>
      </w:pPr>
    </w:p>
    <w:p w14:paraId="6BECD068" w14:textId="27F77DB2" w:rsidR="00F673CC" w:rsidRDefault="00F673CC" w:rsidP="00F673CC">
      <w:pPr>
        <w:spacing w:after="0" w:line="240" w:lineRule="auto"/>
        <w:jc w:val="both"/>
      </w:pPr>
      <w:r w:rsidRPr="00FF3FBB">
        <w:t xml:space="preserve">Initial, broad observation will be guided a list of sensitising topics adapted from </w:t>
      </w:r>
      <w:r>
        <w:t xml:space="preserve">a schedule </w:t>
      </w:r>
      <w:r w:rsidRPr="00FF3FBB">
        <w:t>used in previous ethnographic explorations of Point-</w:t>
      </w:r>
      <w:r>
        <w:t xml:space="preserve">of-Care testing (included as </w:t>
      </w:r>
      <w:r w:rsidRPr="00FF3FBB">
        <w:t>Appendix</w:t>
      </w:r>
      <w:r>
        <w:t xml:space="preserve"> C</w:t>
      </w:r>
      <w:r w:rsidRPr="00FF3FBB">
        <w:t xml:space="preserve">). In all the instances which bring the researcher into contact with patients, verbal consent from patients </w:t>
      </w:r>
      <w:r>
        <w:t xml:space="preserve">for the researcher to be present </w:t>
      </w:r>
      <w:r w:rsidRPr="00FF3FBB">
        <w:t>will be sought first. During observations the researcher will write field notes</w:t>
      </w:r>
      <w:r>
        <w:t xml:space="preserve"> on a computer tablet provided by the research team for this purpose.</w:t>
      </w:r>
      <w:r w:rsidRPr="00FF3FBB">
        <w:t xml:space="preserve"> </w:t>
      </w:r>
      <w:r>
        <w:t xml:space="preserve">Field notes </w:t>
      </w:r>
      <w:r w:rsidRPr="00FF3FBB">
        <w:t xml:space="preserve">will not include names </w:t>
      </w:r>
      <w:r>
        <w:t xml:space="preserve">of settings/clinicians </w:t>
      </w:r>
      <w:r w:rsidRPr="00FF3FBB">
        <w:t xml:space="preserve">or any other identifiable information, excluding </w:t>
      </w:r>
      <w:r>
        <w:t xml:space="preserve">any </w:t>
      </w:r>
      <w:r w:rsidRPr="00FF3FBB">
        <w:t xml:space="preserve">details which might compromise anonymity. </w:t>
      </w:r>
      <w:r>
        <w:t xml:space="preserve">Data will be collected on participation of different clinician groups (e.g. nursing staff, GPs) but it will be ensured that this will not compromise anonymity. </w:t>
      </w:r>
      <w:r w:rsidRPr="00FF3FBB">
        <w:t>The researcher will need to achieve a balance between recording immediate, accurate and comprehensive notes of events while not making staff or patients feel awkward or defensive. During the observations there may be occasions when it is appropriate for the researcher to ask the clinicians questions. Such informal interviews or conversations will be written up by the researcher as soon as possible after they take place.</w:t>
      </w:r>
    </w:p>
    <w:p w14:paraId="5C9DED67" w14:textId="5BD6F601" w:rsidR="00F6061A" w:rsidRDefault="00F6061A" w:rsidP="00F673CC">
      <w:pPr>
        <w:spacing w:after="0" w:line="240" w:lineRule="auto"/>
        <w:jc w:val="both"/>
      </w:pPr>
    </w:p>
    <w:p w14:paraId="0A22540E" w14:textId="77777777" w:rsidR="00F6061A" w:rsidRPr="00120C09" w:rsidRDefault="00F6061A" w:rsidP="00F6061A">
      <w:pPr>
        <w:spacing w:after="0" w:line="240" w:lineRule="auto"/>
        <w:jc w:val="both"/>
      </w:pPr>
      <w:r>
        <w:t>I</w:t>
      </w:r>
      <w:r w:rsidRPr="00120C09">
        <w:t xml:space="preserve">ndividual clinicians will be observed as they conduct POCTs during the researcher’s site visits but it is not possible to anticipate the duration of each of the observations or how many clinicians will be observed during each visit. This is also dependent upon the number of tests being conducted during the time of the researcher’s visit. </w:t>
      </w:r>
    </w:p>
    <w:p w14:paraId="61FF4F36" w14:textId="77777777" w:rsidR="00F6061A" w:rsidRPr="00120C09" w:rsidRDefault="00F6061A" w:rsidP="00F6061A">
      <w:pPr>
        <w:spacing w:after="0" w:line="240" w:lineRule="auto"/>
        <w:jc w:val="both"/>
      </w:pPr>
    </w:p>
    <w:p w14:paraId="1A8EB851" w14:textId="77777777" w:rsidR="00F6061A" w:rsidRPr="00120C09" w:rsidRDefault="00F6061A" w:rsidP="00F6061A">
      <w:pPr>
        <w:spacing w:after="0" w:line="240" w:lineRule="auto"/>
        <w:jc w:val="both"/>
      </w:pPr>
      <w:r w:rsidRPr="00120C09">
        <w:t>The researcher will aim to spread observation so that as many clinicians as possible can be involved and to ensure that no clinician is over-burdened by observation.</w:t>
      </w:r>
    </w:p>
    <w:p w14:paraId="7041ABE7" w14:textId="77777777" w:rsidR="00F6061A" w:rsidRPr="00986F30" w:rsidRDefault="00F6061A" w:rsidP="00F6061A">
      <w:pPr>
        <w:rPr>
          <w:b/>
          <w:lang w:eastAsia="en-US" w:bidi="en-US"/>
        </w:rPr>
      </w:pPr>
    </w:p>
    <w:p w14:paraId="60A86758" w14:textId="77777777" w:rsidR="00F6061A" w:rsidRPr="00FF3FBB" w:rsidRDefault="00F6061A" w:rsidP="00F673CC">
      <w:pPr>
        <w:spacing w:after="0" w:line="240" w:lineRule="auto"/>
        <w:jc w:val="both"/>
      </w:pPr>
    </w:p>
    <w:p w14:paraId="5E3CB575" w14:textId="77777777" w:rsidR="00F673CC" w:rsidRDefault="00F673CC" w:rsidP="00822656">
      <w:pPr>
        <w:spacing w:after="0" w:line="240" w:lineRule="auto"/>
        <w:jc w:val="both"/>
      </w:pPr>
    </w:p>
    <w:p w14:paraId="535EF45C" w14:textId="77777777" w:rsidR="00822656" w:rsidRPr="002D2DE0" w:rsidRDefault="00822656" w:rsidP="00E02EDB">
      <w:pPr>
        <w:pStyle w:val="Heading2"/>
        <w:spacing w:before="0"/>
        <w:ind w:left="0" w:firstLine="0"/>
        <w:rPr>
          <w:lang w:eastAsia="en-US" w:bidi="en-US"/>
        </w:rPr>
      </w:pPr>
      <w:bookmarkStart w:id="101" w:name="_Toc57639866"/>
      <w:bookmarkStart w:id="102" w:name="_Toc62730345"/>
      <w:r w:rsidRPr="002D2DE0">
        <w:rPr>
          <w:lang w:eastAsia="en-US" w:bidi="en-US"/>
        </w:rPr>
        <w:t>Subsequent Visits</w:t>
      </w:r>
      <w:bookmarkEnd w:id="101"/>
      <w:bookmarkEnd w:id="102"/>
    </w:p>
    <w:p w14:paraId="7CD15AE4" w14:textId="77777777" w:rsidR="00822656" w:rsidRDefault="00822656" w:rsidP="00822656">
      <w:pPr>
        <w:spacing w:after="0" w:line="240" w:lineRule="auto"/>
        <w:jc w:val="both"/>
        <w:rPr>
          <w:lang w:eastAsia="en-US" w:bidi="en-US"/>
        </w:rPr>
      </w:pPr>
      <w:r>
        <w:rPr>
          <w:lang w:eastAsia="en-US" w:bidi="en-US"/>
        </w:rPr>
        <w:t xml:space="preserve">If a number of visits are made to participating sites by the researcher it is possible that clinicians who were present on a previous visit will be asked to take part again. On any new occasions and where </w:t>
      </w:r>
      <w:r w:rsidRPr="00D13660">
        <w:t xml:space="preserve">the clinician is observed more than once, </w:t>
      </w:r>
      <w:r>
        <w:t>the researcher will check that their original consent is ongoing.</w:t>
      </w:r>
      <w:r>
        <w:rPr>
          <w:lang w:eastAsia="en-US" w:bidi="en-US"/>
        </w:rPr>
        <w:t xml:space="preserve"> </w:t>
      </w:r>
    </w:p>
    <w:p w14:paraId="0698C522" w14:textId="77777777" w:rsidR="00822656" w:rsidRDefault="00822656" w:rsidP="00822656">
      <w:pPr>
        <w:spacing w:after="0" w:line="240" w:lineRule="auto"/>
        <w:jc w:val="both"/>
        <w:rPr>
          <w:lang w:eastAsia="en-US" w:bidi="en-US"/>
        </w:rPr>
      </w:pPr>
    </w:p>
    <w:p w14:paraId="2DCF56D6" w14:textId="7069C6AC" w:rsidR="00822656" w:rsidRDefault="00822656" w:rsidP="00822656">
      <w:pPr>
        <w:spacing w:after="0" w:line="240" w:lineRule="auto"/>
        <w:jc w:val="both"/>
        <w:rPr>
          <w:lang w:eastAsia="en-US" w:bidi="en-US"/>
        </w:rPr>
      </w:pPr>
      <w:r>
        <w:rPr>
          <w:lang w:eastAsia="en-US" w:bidi="en-US"/>
        </w:rPr>
        <w:t xml:space="preserve">Data collection activities will be exactly the same for subsequent visits to sites. </w:t>
      </w:r>
    </w:p>
    <w:p w14:paraId="24F79A77" w14:textId="77777777" w:rsidR="0044087E" w:rsidRPr="00E5728D" w:rsidRDefault="0044087E" w:rsidP="00822656">
      <w:pPr>
        <w:spacing w:after="0" w:line="240" w:lineRule="auto"/>
        <w:jc w:val="both"/>
      </w:pPr>
    </w:p>
    <w:p w14:paraId="06430D0A" w14:textId="77777777" w:rsidR="00822656" w:rsidRPr="00400230" w:rsidRDefault="00822656" w:rsidP="00E02EDB">
      <w:pPr>
        <w:pStyle w:val="Heading2"/>
        <w:spacing w:before="0"/>
        <w:ind w:left="431" w:hanging="431"/>
        <w:rPr>
          <w:lang w:eastAsia="en-US" w:bidi="en-US"/>
        </w:rPr>
      </w:pPr>
      <w:bookmarkStart w:id="103" w:name="_Toc57639867"/>
      <w:bookmarkStart w:id="104" w:name="_Toc62730346"/>
      <w:r w:rsidRPr="00400230">
        <w:rPr>
          <w:lang w:eastAsia="en-US" w:bidi="en-US"/>
        </w:rPr>
        <w:t>Discontinuation/Withdrawal of Participants from Study</w:t>
      </w:r>
      <w:bookmarkEnd w:id="103"/>
      <w:bookmarkEnd w:id="104"/>
    </w:p>
    <w:p w14:paraId="5557DC13" w14:textId="77777777" w:rsidR="00822656" w:rsidRDefault="00822656" w:rsidP="00822656">
      <w:pPr>
        <w:autoSpaceDE w:val="0"/>
        <w:autoSpaceDN w:val="0"/>
        <w:adjustRightInd w:val="0"/>
        <w:spacing w:after="0" w:line="240" w:lineRule="auto"/>
        <w:jc w:val="both"/>
        <w:rPr>
          <w:rFonts w:cs="Century Gothic"/>
        </w:rPr>
      </w:pPr>
      <w:r w:rsidRPr="00303F3C">
        <w:lastRenderedPageBreak/>
        <w:t xml:space="preserve">During the course of the study a participant may choose to withdraw at any time. Clinicians </w:t>
      </w:r>
      <w:r w:rsidRPr="00303F3C">
        <w:rPr>
          <w:rFonts w:cs="Century Gothic"/>
        </w:rPr>
        <w:t xml:space="preserve">can withdraw from the study but permit data obtained up until the point of withdrawal to be retained for use in the study analysis. No further data would be collected from them after withdrawal. Participants can withdraw completely from the study and withdraw the data collected up until the point of withdrawal. The data already collected would not be used in the final study analysis. </w:t>
      </w:r>
    </w:p>
    <w:p w14:paraId="26A29B85" w14:textId="77777777" w:rsidR="00822656" w:rsidRPr="00303F3C" w:rsidRDefault="00822656" w:rsidP="00822656">
      <w:pPr>
        <w:autoSpaceDE w:val="0"/>
        <w:autoSpaceDN w:val="0"/>
        <w:adjustRightInd w:val="0"/>
        <w:spacing w:after="0" w:line="240" w:lineRule="auto"/>
        <w:jc w:val="both"/>
        <w:rPr>
          <w:rFonts w:cs="Century Gothic"/>
        </w:rPr>
      </w:pPr>
    </w:p>
    <w:p w14:paraId="47351642" w14:textId="77777777" w:rsidR="00822656" w:rsidRDefault="00822656" w:rsidP="00E02EDB">
      <w:pPr>
        <w:pStyle w:val="Heading2"/>
      </w:pPr>
      <w:bookmarkStart w:id="105" w:name="_Toc62730347"/>
      <w:r w:rsidRPr="00303F3C">
        <w:t>Withdrawal of data by a clinician(s), may require additional</w:t>
      </w:r>
      <w:r>
        <w:t xml:space="preserve"> ob</w:t>
      </w:r>
      <w:r w:rsidRPr="00303F3C">
        <w:t>servations to be conducted.</w:t>
      </w:r>
      <w:bookmarkEnd w:id="105"/>
      <w:r w:rsidRPr="00303F3C">
        <w:t xml:space="preserve"> </w:t>
      </w:r>
    </w:p>
    <w:p w14:paraId="5AA3ACC1" w14:textId="77777777" w:rsidR="00822656" w:rsidRPr="00303F3C" w:rsidRDefault="00822656" w:rsidP="00822656">
      <w:pPr>
        <w:spacing w:after="0" w:line="240" w:lineRule="auto"/>
        <w:jc w:val="both"/>
      </w:pPr>
    </w:p>
    <w:p w14:paraId="54274C97" w14:textId="77777777" w:rsidR="00822656" w:rsidRPr="009E1297" w:rsidRDefault="00822656" w:rsidP="00822656">
      <w:pPr>
        <w:spacing w:after="0" w:line="240" w:lineRule="auto"/>
        <w:jc w:val="both"/>
      </w:pPr>
      <w:r w:rsidRPr="00303F3C">
        <w:t>The reason for withdrawal</w:t>
      </w:r>
      <w:r>
        <w:t xml:space="preserve">, if </w:t>
      </w:r>
      <w:r w:rsidRPr="00303F3C">
        <w:t>this information is volunteered</w:t>
      </w:r>
      <w:r>
        <w:t xml:space="preserve"> by the participant,</w:t>
      </w:r>
      <w:r w:rsidRPr="00303F3C">
        <w:t xml:space="preserve"> will be recorded </w:t>
      </w:r>
      <w:r>
        <w:t xml:space="preserve">by the researcher. </w:t>
      </w:r>
    </w:p>
    <w:p w14:paraId="02B22CF4" w14:textId="4DD694DE" w:rsidR="00822656" w:rsidRPr="002D2DE0" w:rsidRDefault="00822656" w:rsidP="00E02EDB">
      <w:pPr>
        <w:pStyle w:val="Heading2"/>
        <w:spacing w:before="0"/>
        <w:ind w:left="0" w:firstLine="0"/>
        <w:rPr>
          <w:lang w:eastAsia="en-US" w:bidi="en-US"/>
        </w:rPr>
      </w:pPr>
      <w:bookmarkStart w:id="106" w:name="_Toc57639868"/>
      <w:bookmarkStart w:id="107" w:name="_Toc62730348"/>
      <w:r w:rsidRPr="002D2DE0">
        <w:rPr>
          <w:lang w:eastAsia="en-US" w:bidi="en-US"/>
        </w:rPr>
        <w:t>Definition of End of S</w:t>
      </w:r>
      <w:r w:rsidR="005D2F68">
        <w:rPr>
          <w:lang w:eastAsia="en-US" w:bidi="en-US"/>
        </w:rPr>
        <w:t>ub-s</w:t>
      </w:r>
      <w:r w:rsidRPr="002D2DE0">
        <w:rPr>
          <w:lang w:eastAsia="en-US" w:bidi="en-US"/>
        </w:rPr>
        <w:t>tudy</w:t>
      </w:r>
      <w:bookmarkEnd w:id="106"/>
      <w:bookmarkEnd w:id="107"/>
    </w:p>
    <w:p w14:paraId="087335EE" w14:textId="5E38D4CC" w:rsidR="00822656" w:rsidRDefault="00822656" w:rsidP="00822656">
      <w:r>
        <w:t>T</w:t>
      </w:r>
      <w:r w:rsidRPr="009E1297">
        <w:t>he end of</w:t>
      </w:r>
      <w:r w:rsidR="005D2F68">
        <w:t xml:space="preserve"> the qualitative sub-</w:t>
      </w:r>
      <w:r w:rsidRPr="009E1297">
        <w:t xml:space="preserve">study </w:t>
      </w:r>
      <w:r>
        <w:t xml:space="preserve">will be </w:t>
      </w:r>
      <w:r w:rsidRPr="009E1297">
        <w:t xml:space="preserve">the date of the last </w:t>
      </w:r>
      <w:r>
        <w:t>site visit by the researcher.</w:t>
      </w:r>
    </w:p>
    <w:p w14:paraId="03C3109F" w14:textId="29A95384" w:rsidR="00282163" w:rsidRPr="00AD6238" w:rsidRDefault="00282163" w:rsidP="000E5053">
      <w:pPr>
        <w:spacing w:after="0"/>
      </w:pPr>
    </w:p>
    <w:p w14:paraId="7FF15FD2" w14:textId="4A8DA8F5" w:rsidR="00F73411" w:rsidRDefault="00F73411" w:rsidP="00F73411">
      <w:pPr>
        <w:pStyle w:val="Heading1"/>
      </w:pPr>
      <w:bookmarkStart w:id="108" w:name="_Toc42531998"/>
      <w:bookmarkStart w:id="109" w:name="_Toc42532073"/>
      <w:bookmarkStart w:id="110" w:name="_Toc62730349"/>
      <w:bookmarkEnd w:id="108"/>
      <w:bookmarkEnd w:id="109"/>
      <w:r>
        <w:t>SAFETY REPORTING</w:t>
      </w:r>
      <w:bookmarkEnd w:id="110"/>
      <w:r>
        <w:t xml:space="preserve"> </w:t>
      </w:r>
    </w:p>
    <w:p w14:paraId="3797ACA0" w14:textId="6B95CA28" w:rsidR="000E5053" w:rsidRDefault="000E5053" w:rsidP="000E5053">
      <w:r>
        <w:t>Safety reporting i</w:t>
      </w:r>
      <w:r w:rsidR="00944707">
        <w:t>s</w:t>
      </w:r>
      <w:r>
        <w:t xml:space="preserve"> not applicable given the low risk of point-of care tests.</w:t>
      </w:r>
    </w:p>
    <w:p w14:paraId="476FC57E" w14:textId="0834A766" w:rsidR="000E5053" w:rsidRPr="000E5053" w:rsidRDefault="000E5053" w:rsidP="000E5053">
      <w:pPr>
        <w:spacing w:after="0"/>
      </w:pPr>
      <w:r w:rsidRPr="000E5053">
        <w:t>Nose and throat swabs cause some transient discomfort to patients, but there are no clinically significant risks associated with the procedure. Fingerstick blood sampling may cause transient discomfort and localised bruising at the sampling site, however there are no clinically significant risks associated with the procedure. Venous blood sampling causes discomfort and may result in bruising and localised swelling at the sampling site. Provision of saliva samples is unlikely to cause discomfort to any participants.</w:t>
      </w:r>
    </w:p>
    <w:p w14:paraId="6706AFC5" w14:textId="77777777" w:rsidR="000E5053" w:rsidRPr="000E5053" w:rsidRDefault="000E5053" w:rsidP="000E5053">
      <w:pPr>
        <w:spacing w:after="0"/>
      </w:pPr>
    </w:p>
    <w:p w14:paraId="0E0A75C5" w14:textId="38A4F9CB" w:rsidR="000E5053" w:rsidRPr="000E5053" w:rsidRDefault="000E5053" w:rsidP="000E5053">
      <w:pPr>
        <w:spacing w:after="0"/>
      </w:pPr>
      <w:r w:rsidRPr="000E5053">
        <w:t>To mitigate these risks, self sampling will be supported where appropriate, otherwise these procedures will be carried out by personnel who have received training in these procedures or who carry out these procedures as a routine element of their duties.</w:t>
      </w:r>
    </w:p>
    <w:p w14:paraId="024945FB" w14:textId="04D00120" w:rsidR="007E3D66" w:rsidRPr="009E1297" w:rsidRDefault="007E3D66">
      <w:pPr>
        <w:pStyle w:val="Heading2"/>
      </w:pPr>
      <w:bookmarkStart w:id="111" w:name="_Toc62730350"/>
      <w:r w:rsidRPr="009E1297">
        <w:t>Definition</w:t>
      </w:r>
      <w:r w:rsidR="00DA14BC" w:rsidRPr="009E1297">
        <w:t xml:space="preserve"> of Seriou</w:t>
      </w:r>
      <w:r w:rsidRPr="009E1297">
        <w:t>s</w:t>
      </w:r>
      <w:r w:rsidR="00DA14BC" w:rsidRPr="009E1297">
        <w:t xml:space="preserve"> Adverse Events</w:t>
      </w:r>
      <w:bookmarkEnd w:id="111"/>
    </w:p>
    <w:p w14:paraId="500E72E4" w14:textId="77777777" w:rsidR="00645638" w:rsidRPr="009E1297" w:rsidRDefault="00645638" w:rsidP="00645638">
      <w:r w:rsidRPr="009E1297">
        <w:t>A serious adverse event is any untoward medical occurrence that:</w:t>
      </w:r>
    </w:p>
    <w:p w14:paraId="555A8453" w14:textId="77777777" w:rsidR="00645638" w:rsidRPr="00C925AE" w:rsidRDefault="00B010DC" w:rsidP="00824595">
      <w:pPr>
        <w:pStyle w:val="ListParagraph"/>
        <w:numPr>
          <w:ilvl w:val="0"/>
          <w:numId w:val="3"/>
        </w:numPr>
        <w:jc w:val="both"/>
      </w:pPr>
      <w:r w:rsidRPr="00C925AE">
        <w:t>r</w:t>
      </w:r>
      <w:r w:rsidR="00645638" w:rsidRPr="00C925AE">
        <w:t>esults in death</w:t>
      </w:r>
    </w:p>
    <w:p w14:paraId="0C93396D" w14:textId="77777777" w:rsidR="00645638" w:rsidRPr="00C925AE" w:rsidRDefault="00B010DC" w:rsidP="00824595">
      <w:pPr>
        <w:pStyle w:val="ListParagraph"/>
        <w:numPr>
          <w:ilvl w:val="0"/>
          <w:numId w:val="3"/>
        </w:numPr>
        <w:jc w:val="both"/>
      </w:pPr>
      <w:r w:rsidRPr="00C925AE">
        <w:t>i</w:t>
      </w:r>
      <w:r w:rsidR="00645638" w:rsidRPr="00C925AE">
        <w:t>s life-threatening</w:t>
      </w:r>
    </w:p>
    <w:p w14:paraId="070EB2D7" w14:textId="77777777" w:rsidR="00645638" w:rsidRPr="00C925AE" w:rsidRDefault="00B010DC" w:rsidP="00824595">
      <w:pPr>
        <w:pStyle w:val="ListParagraph"/>
        <w:numPr>
          <w:ilvl w:val="0"/>
          <w:numId w:val="3"/>
        </w:numPr>
        <w:jc w:val="both"/>
      </w:pPr>
      <w:r w:rsidRPr="00C925AE">
        <w:t>r</w:t>
      </w:r>
      <w:r w:rsidR="00645638" w:rsidRPr="00C925AE">
        <w:t>equires inpatient hospitalisation or prolongation of existing hospitalisation</w:t>
      </w:r>
    </w:p>
    <w:p w14:paraId="59EF83F9" w14:textId="77777777" w:rsidR="00645638" w:rsidRPr="00C925AE" w:rsidRDefault="00B010DC" w:rsidP="00824595">
      <w:pPr>
        <w:pStyle w:val="ListParagraph"/>
        <w:numPr>
          <w:ilvl w:val="0"/>
          <w:numId w:val="3"/>
        </w:numPr>
        <w:jc w:val="both"/>
      </w:pPr>
      <w:r w:rsidRPr="00C925AE">
        <w:t>r</w:t>
      </w:r>
      <w:r w:rsidR="00645638" w:rsidRPr="00C925AE">
        <w:t>esults in persistent or significant disability/incapacity</w:t>
      </w:r>
    </w:p>
    <w:p w14:paraId="4AD3E572" w14:textId="16D99257" w:rsidR="00A21DD8" w:rsidRDefault="00B010DC" w:rsidP="00824595">
      <w:pPr>
        <w:pStyle w:val="ListParagraph"/>
        <w:numPr>
          <w:ilvl w:val="0"/>
          <w:numId w:val="3"/>
        </w:numPr>
        <w:jc w:val="both"/>
      </w:pPr>
      <w:r w:rsidRPr="00C925AE">
        <w:t xml:space="preserve">consists of a congenital anomaly or </w:t>
      </w:r>
      <w:r w:rsidR="00645638" w:rsidRPr="00C925AE">
        <w:t>birth defect.</w:t>
      </w:r>
    </w:p>
    <w:p w14:paraId="5196ACA1" w14:textId="77777777" w:rsidR="007E3D66" w:rsidRPr="009E1297" w:rsidRDefault="007E3D66" w:rsidP="004D7919">
      <w:pPr>
        <w:pStyle w:val="Heading2"/>
      </w:pPr>
      <w:bookmarkStart w:id="112" w:name="_Toc62730351"/>
      <w:r w:rsidRPr="009E1297">
        <w:t>Reporting Procedures for Serious Adverse Events</w:t>
      </w:r>
      <w:bookmarkEnd w:id="112"/>
    </w:p>
    <w:p w14:paraId="141E4F80" w14:textId="19E92252" w:rsidR="005A3497" w:rsidRPr="009E1297" w:rsidRDefault="008A1215" w:rsidP="008A1215">
      <w:r w:rsidRPr="009E1297">
        <w:t xml:space="preserve">A serious adverse event (SAE) occurring to a participant should be reported to the REC that gave a favourable opinion of the study where in the opinion of the Chief Investigator the event was ‘related’ (resulted from administration of any of the research procedures) and ‘unexpected’ </w:t>
      </w:r>
      <w:r w:rsidR="00B62203">
        <w:t>in relation to those procedures</w:t>
      </w:r>
      <w:r w:rsidRPr="009E1297">
        <w:t xml:space="preserve">. Reports of related and unexpected SAEs should be submitted within 15 </w:t>
      </w:r>
      <w:r w:rsidR="00B62203">
        <w:t xml:space="preserve">working </w:t>
      </w:r>
      <w:r w:rsidRPr="009E1297">
        <w:t xml:space="preserve">days of the </w:t>
      </w:r>
      <w:r w:rsidRPr="009E1297">
        <w:lastRenderedPageBreak/>
        <w:t>Chief Investigator becoming aw</w:t>
      </w:r>
      <w:r w:rsidR="00637F50">
        <w:t>are of the event, using the HRA</w:t>
      </w:r>
      <w:r w:rsidRPr="009E1297">
        <w:t xml:space="preserve"> </w:t>
      </w:r>
      <w:hyperlink r:id="rId18" w:tgtFrame="_blank" w:history="1">
        <w:r w:rsidRPr="009E1297">
          <w:t>report of serious adverse event</w:t>
        </w:r>
      </w:hyperlink>
      <w:r w:rsidR="00637F50">
        <w:t xml:space="preserve"> form (see HRA</w:t>
      </w:r>
      <w:r w:rsidRPr="009E1297">
        <w:t xml:space="preserve"> website).</w:t>
      </w:r>
    </w:p>
    <w:p w14:paraId="69DCB0B2" w14:textId="77777777" w:rsidR="007E3D66" w:rsidRPr="009E1297" w:rsidRDefault="007E3D66" w:rsidP="004D7919">
      <w:pPr>
        <w:pStyle w:val="Heading1"/>
      </w:pPr>
      <w:bookmarkStart w:id="113" w:name="_Toc62730352"/>
      <w:r w:rsidRPr="009E1297">
        <w:t>STATISTICS</w:t>
      </w:r>
      <w:r w:rsidR="00DA14BC" w:rsidRPr="009E1297">
        <w:t xml:space="preserve"> AND ANALYSIS</w:t>
      </w:r>
      <w:bookmarkEnd w:id="113"/>
    </w:p>
    <w:p w14:paraId="549537A4" w14:textId="77777777" w:rsidR="0062046A" w:rsidRDefault="0062046A" w:rsidP="0062046A">
      <w:pPr>
        <w:spacing w:after="0"/>
      </w:pPr>
      <w:r>
        <w:t>The statistical aspects of the study are summarised here with details fully described in a statistical analysis plan (SAP). The SAP will be finalised before any analysis takes place.</w:t>
      </w:r>
    </w:p>
    <w:p w14:paraId="7B846604" w14:textId="77777777" w:rsidR="0062046A" w:rsidRPr="004A1306" w:rsidRDefault="0062046A" w:rsidP="0062046A">
      <w:pPr>
        <w:spacing w:after="0"/>
      </w:pPr>
    </w:p>
    <w:p w14:paraId="214AA6AF" w14:textId="77777777" w:rsidR="0062046A" w:rsidRPr="004A1306" w:rsidRDefault="0062046A" w:rsidP="0062046A">
      <w:pPr>
        <w:pStyle w:val="Heading2"/>
        <w:spacing w:before="60" w:after="60"/>
        <w:ind w:left="1709"/>
      </w:pPr>
      <w:bookmarkStart w:id="114" w:name="_Toc41054734"/>
      <w:bookmarkStart w:id="115" w:name="_Toc62730353"/>
      <w:r>
        <w:t>Research Questions</w:t>
      </w:r>
      <w:bookmarkEnd w:id="114"/>
      <w:bookmarkEnd w:id="115"/>
    </w:p>
    <w:p w14:paraId="47E94B89" w14:textId="77777777" w:rsidR="0062046A" w:rsidRPr="00954FDB" w:rsidRDefault="0062046A" w:rsidP="0062046A">
      <w:pPr>
        <w:spacing w:after="0"/>
      </w:pPr>
      <w:r w:rsidRPr="501D50AC">
        <w:t>RAPTOR-C19 will allow “Standard” and “Enhanced” diagnostic accuracy studies for active and past infection:</w:t>
      </w:r>
    </w:p>
    <w:p w14:paraId="5C0396F1" w14:textId="77777777" w:rsidR="0062046A" w:rsidRPr="00954FDB" w:rsidRDefault="0062046A" w:rsidP="00824595">
      <w:pPr>
        <w:pStyle w:val="ListParagraph"/>
        <w:numPr>
          <w:ilvl w:val="0"/>
          <w:numId w:val="5"/>
        </w:numPr>
        <w:spacing w:after="0"/>
        <w:rPr>
          <w:rFonts w:cstheme="minorHAnsi"/>
          <w:iCs/>
        </w:rPr>
      </w:pPr>
      <w:r>
        <w:rPr>
          <w:rFonts w:cstheme="minorHAnsi"/>
          <w:iCs/>
          <w:u w:val="single"/>
        </w:rPr>
        <w:t>Standard</w:t>
      </w:r>
      <w:r w:rsidRPr="00954FDB">
        <w:rPr>
          <w:rFonts w:cstheme="minorHAnsi"/>
          <w:iCs/>
        </w:rPr>
        <w:t xml:space="preserve"> diagnostic accuracy of </w:t>
      </w:r>
      <w:r>
        <w:rPr>
          <w:rFonts w:cstheme="minorHAnsi"/>
          <w:iCs/>
        </w:rPr>
        <w:t>POCTs</w:t>
      </w:r>
      <w:r w:rsidRPr="00954FDB">
        <w:rPr>
          <w:rFonts w:cstheme="minorHAnsi"/>
          <w:iCs/>
        </w:rPr>
        <w:t xml:space="preserve"> for </w:t>
      </w:r>
      <w:r w:rsidRPr="00954FDB">
        <w:rPr>
          <w:rFonts w:cstheme="minorHAnsi"/>
          <w:iCs/>
          <w:u w:val="single"/>
        </w:rPr>
        <w:t>active COVID-19</w:t>
      </w:r>
      <w:r w:rsidRPr="00954FDB">
        <w:rPr>
          <w:rFonts w:cstheme="minorHAnsi"/>
          <w:iCs/>
        </w:rPr>
        <w:t xml:space="preserve"> infection with reference to the</w:t>
      </w:r>
      <w:r>
        <w:rPr>
          <w:rFonts w:cstheme="minorHAnsi"/>
          <w:iCs/>
        </w:rPr>
        <w:t xml:space="preserve"> PHE r</w:t>
      </w:r>
      <w:r w:rsidRPr="00954FDB">
        <w:rPr>
          <w:rFonts w:cstheme="minorHAnsi"/>
          <w:iCs/>
        </w:rPr>
        <w:t>eference standard</w:t>
      </w:r>
    </w:p>
    <w:p w14:paraId="10C28308" w14:textId="77777777" w:rsidR="0062046A" w:rsidRPr="00954FDB" w:rsidRDefault="0062046A" w:rsidP="00824595">
      <w:pPr>
        <w:pStyle w:val="ListParagraph"/>
        <w:numPr>
          <w:ilvl w:val="0"/>
          <w:numId w:val="5"/>
        </w:numPr>
        <w:spacing w:after="0"/>
      </w:pPr>
      <w:r>
        <w:rPr>
          <w:u w:val="single"/>
        </w:rPr>
        <w:t>S</w:t>
      </w:r>
      <w:r w:rsidRPr="501D50AC">
        <w:rPr>
          <w:u w:val="single"/>
        </w:rPr>
        <w:t>tandard</w:t>
      </w:r>
      <w:r w:rsidRPr="501D50AC">
        <w:t xml:space="preserve"> diagnostic accuracy of POCTs for </w:t>
      </w:r>
      <w:r w:rsidRPr="501D50AC">
        <w:rPr>
          <w:u w:val="single"/>
        </w:rPr>
        <w:t>past COVID-19</w:t>
      </w:r>
      <w:r w:rsidRPr="501D50AC">
        <w:t xml:space="preserve"> infection with reference to the PHE reference standard</w:t>
      </w:r>
    </w:p>
    <w:p w14:paraId="11297777" w14:textId="77777777" w:rsidR="0062046A" w:rsidRDefault="0062046A" w:rsidP="0062046A">
      <w:pPr>
        <w:spacing w:after="0"/>
        <w:ind w:left="360"/>
      </w:pPr>
    </w:p>
    <w:p w14:paraId="7ED8D47D" w14:textId="77777777" w:rsidR="0062046A" w:rsidRDefault="0062046A" w:rsidP="00824595">
      <w:pPr>
        <w:pStyle w:val="ListParagraph"/>
        <w:numPr>
          <w:ilvl w:val="0"/>
          <w:numId w:val="5"/>
        </w:numPr>
        <w:spacing w:after="0"/>
      </w:pPr>
      <w:r>
        <w:rPr>
          <w:u w:val="single"/>
        </w:rPr>
        <w:t>E</w:t>
      </w:r>
      <w:r w:rsidRPr="501D50AC">
        <w:rPr>
          <w:u w:val="single"/>
        </w:rPr>
        <w:t>nhanced</w:t>
      </w:r>
      <w:r w:rsidRPr="501D50AC">
        <w:t xml:space="preserve"> diagnostic accuracy of POCTs for </w:t>
      </w:r>
      <w:r w:rsidRPr="501D50AC">
        <w:rPr>
          <w:u w:val="single"/>
        </w:rPr>
        <w:t>active COVID-19</w:t>
      </w:r>
      <w:r w:rsidRPr="501D50AC">
        <w:t xml:space="preserve"> infection assessed against a composite reference standard using multiple tests data, linked </w:t>
      </w:r>
      <w:r>
        <w:t>EHRs</w:t>
      </w:r>
      <w:r w:rsidRPr="501D50AC">
        <w:t xml:space="preserve"> data, and patient reported outcomes data</w:t>
      </w:r>
    </w:p>
    <w:p w14:paraId="5F5CAB75" w14:textId="77777777" w:rsidR="0062046A" w:rsidRDefault="0062046A" w:rsidP="00824595">
      <w:pPr>
        <w:pStyle w:val="ListParagraph"/>
        <w:numPr>
          <w:ilvl w:val="0"/>
          <w:numId w:val="5"/>
        </w:numPr>
        <w:spacing w:after="0"/>
      </w:pPr>
      <w:r>
        <w:rPr>
          <w:u w:val="single"/>
        </w:rPr>
        <w:t>E</w:t>
      </w:r>
      <w:r w:rsidRPr="501D50AC">
        <w:rPr>
          <w:u w:val="single"/>
        </w:rPr>
        <w:t>nhanced</w:t>
      </w:r>
      <w:r w:rsidRPr="501D50AC">
        <w:t xml:space="preserve"> diagnostic accuracy of POCTs for </w:t>
      </w:r>
      <w:r w:rsidRPr="501D50AC">
        <w:rPr>
          <w:u w:val="single"/>
        </w:rPr>
        <w:t>past COVID-19</w:t>
      </w:r>
      <w:r w:rsidRPr="501D50AC">
        <w:t xml:space="preserve"> infection assessed against a composite reference standard using multiple tests data, linked </w:t>
      </w:r>
      <w:r>
        <w:t>EHRs</w:t>
      </w:r>
      <w:r w:rsidRPr="501D50AC">
        <w:t>, and patient reported outcomes data</w:t>
      </w:r>
    </w:p>
    <w:p w14:paraId="012A7EA6" w14:textId="77777777" w:rsidR="0062046A" w:rsidRPr="002F3B92" w:rsidRDefault="0062046A" w:rsidP="0062046A">
      <w:pPr>
        <w:spacing w:after="0"/>
      </w:pPr>
    </w:p>
    <w:p w14:paraId="5649634C" w14:textId="77777777" w:rsidR="0062046A" w:rsidRPr="004A1306" w:rsidRDefault="0062046A" w:rsidP="0062046A">
      <w:pPr>
        <w:pStyle w:val="Heading2"/>
        <w:spacing w:before="60" w:after="60"/>
        <w:ind w:left="1709"/>
      </w:pPr>
      <w:bookmarkStart w:id="116" w:name="_Toc41054735"/>
      <w:bookmarkStart w:id="117" w:name="_Toc62730354"/>
      <w:r>
        <w:t>Data Sources</w:t>
      </w:r>
      <w:bookmarkEnd w:id="116"/>
      <w:bookmarkEnd w:id="117"/>
    </w:p>
    <w:p w14:paraId="58732EE7" w14:textId="0AAEDE5A" w:rsidR="0062046A" w:rsidRDefault="0062046A" w:rsidP="0062046A">
      <w:pPr>
        <w:spacing w:after="0"/>
        <w:rPr>
          <w:rFonts w:cstheme="minorHAnsi"/>
          <w:iCs/>
        </w:rPr>
      </w:pPr>
      <w:r>
        <w:rPr>
          <w:rFonts w:cstheme="minorHAnsi"/>
          <w:iCs/>
        </w:rPr>
        <w:t>T</w:t>
      </w:r>
      <w:r w:rsidRPr="002F3B92">
        <w:rPr>
          <w:rFonts w:cstheme="minorHAnsi"/>
          <w:iCs/>
        </w:rPr>
        <w:t>able</w:t>
      </w:r>
      <w:r>
        <w:rPr>
          <w:rFonts w:cstheme="minorHAnsi"/>
          <w:iCs/>
        </w:rPr>
        <w:t xml:space="preserve"> 9.2 below</w:t>
      </w:r>
      <w:r w:rsidRPr="002F3B92">
        <w:rPr>
          <w:rFonts w:cstheme="minorHAnsi"/>
          <w:iCs/>
        </w:rPr>
        <w:t xml:space="preserve"> outlines </w:t>
      </w:r>
      <w:r>
        <w:rPr>
          <w:rFonts w:cstheme="minorHAnsi"/>
          <w:iCs/>
        </w:rPr>
        <w:t>which</w:t>
      </w:r>
      <w:r w:rsidRPr="002F3B92">
        <w:rPr>
          <w:rFonts w:cstheme="minorHAnsi"/>
          <w:iCs/>
        </w:rPr>
        <w:t xml:space="preserve"> data </w:t>
      </w:r>
      <w:r>
        <w:rPr>
          <w:rFonts w:cstheme="minorHAnsi"/>
          <w:iCs/>
        </w:rPr>
        <w:t>sources used to address each research question</w:t>
      </w:r>
      <w:r w:rsidRPr="002F3B92">
        <w:rPr>
          <w:rFonts w:cstheme="minorHAnsi"/>
          <w:iCs/>
        </w:rPr>
        <w:t>.</w:t>
      </w:r>
      <w:r w:rsidR="008A1B50">
        <w:rPr>
          <w:rFonts w:cstheme="minorHAnsi"/>
          <w:iCs/>
        </w:rPr>
        <w:t xml:space="preserve"> It is important to stress, that </w:t>
      </w:r>
      <w:r w:rsidR="0081748A">
        <w:rPr>
          <w:rFonts w:cstheme="minorHAnsi"/>
          <w:iCs/>
        </w:rPr>
        <w:t>de-identified</w:t>
      </w:r>
      <w:r w:rsidR="008A1B50">
        <w:rPr>
          <w:rFonts w:cstheme="minorHAnsi"/>
          <w:iCs/>
        </w:rPr>
        <w:t xml:space="preserve"> data from </w:t>
      </w:r>
      <w:r w:rsidR="0081748A">
        <w:rPr>
          <w:rFonts w:cstheme="minorHAnsi"/>
          <w:iCs/>
        </w:rPr>
        <w:t xml:space="preserve">other settings such as </w:t>
      </w:r>
      <w:r w:rsidR="008A1B50">
        <w:rPr>
          <w:rFonts w:cstheme="minorHAnsi"/>
          <w:iCs/>
        </w:rPr>
        <w:t>national testing centres will only be used to determine standard diagnostic accuracy of active infection.</w:t>
      </w:r>
    </w:p>
    <w:p w14:paraId="55DB467B" w14:textId="77777777" w:rsidR="0062046A" w:rsidRDefault="0062046A" w:rsidP="0062046A">
      <w:pPr>
        <w:spacing w:after="0"/>
        <w:rPr>
          <w:rFonts w:cstheme="minorHAnsi"/>
          <w:iCs/>
        </w:rPr>
      </w:pPr>
    </w:p>
    <w:p w14:paraId="582BD278" w14:textId="77777777" w:rsidR="0062046A" w:rsidRPr="00CF4A32" w:rsidRDefault="0062046A" w:rsidP="0062046A">
      <w:pPr>
        <w:spacing w:after="0"/>
        <w:rPr>
          <w:rFonts w:cstheme="minorHAnsi"/>
          <w:b/>
          <w:iCs/>
        </w:rPr>
      </w:pPr>
      <w:r w:rsidRPr="00CF4A32">
        <w:rPr>
          <w:rFonts w:cstheme="minorHAnsi"/>
          <w:b/>
          <w:iCs/>
        </w:rPr>
        <w:t xml:space="preserve">Table </w:t>
      </w:r>
      <w:r>
        <w:rPr>
          <w:rFonts w:cstheme="minorHAnsi"/>
          <w:b/>
          <w:iCs/>
        </w:rPr>
        <w:t>9</w:t>
      </w:r>
      <w:r w:rsidRPr="00CF4A32">
        <w:rPr>
          <w:rFonts w:cstheme="minorHAnsi"/>
          <w:b/>
          <w:iCs/>
        </w:rPr>
        <w:t>.2 Data sources</w:t>
      </w:r>
      <w:r>
        <w:rPr>
          <w:rFonts w:cstheme="minorHAnsi"/>
          <w:b/>
          <w:iCs/>
        </w:rPr>
        <w:t>.</w:t>
      </w:r>
    </w:p>
    <w:tbl>
      <w:tblPr>
        <w:tblStyle w:val="TableGrid"/>
        <w:tblW w:w="9690" w:type="dxa"/>
        <w:tblLook w:val="04A0" w:firstRow="1" w:lastRow="0" w:firstColumn="1" w:lastColumn="0" w:noHBand="0" w:noVBand="1"/>
      </w:tblPr>
      <w:tblGrid>
        <w:gridCol w:w="1477"/>
        <w:gridCol w:w="687"/>
        <w:gridCol w:w="1122"/>
        <w:gridCol w:w="1305"/>
        <w:gridCol w:w="1122"/>
        <w:gridCol w:w="1235"/>
        <w:gridCol w:w="1183"/>
        <w:gridCol w:w="1559"/>
      </w:tblGrid>
      <w:tr w:rsidR="0081748A" w14:paraId="5A092A0A" w14:textId="463522D3" w:rsidTr="005E5DA8">
        <w:trPr>
          <w:trHeight w:val="1698"/>
        </w:trPr>
        <w:tc>
          <w:tcPr>
            <w:tcW w:w="1477" w:type="dxa"/>
            <w:tcBorders>
              <w:tl2br w:val="single" w:sz="4" w:space="0" w:color="auto"/>
            </w:tcBorders>
            <w:shd w:val="clear" w:color="auto" w:fill="auto"/>
          </w:tcPr>
          <w:p w14:paraId="2436341D" w14:textId="77777777" w:rsidR="0081748A" w:rsidRPr="00106FB9" w:rsidRDefault="0081748A" w:rsidP="0081748A">
            <w:pPr>
              <w:spacing w:before="60" w:after="60"/>
              <w:jc w:val="right"/>
              <w:rPr>
                <w:rFonts w:cstheme="minorHAnsi"/>
                <w:b/>
                <w:iCs/>
              </w:rPr>
            </w:pPr>
            <w:r w:rsidRPr="00106FB9">
              <w:rPr>
                <w:rFonts w:cstheme="minorHAnsi"/>
                <w:b/>
                <w:iCs/>
              </w:rPr>
              <w:t xml:space="preserve">Data </w:t>
            </w:r>
          </w:p>
          <w:p w14:paraId="4E7A134D" w14:textId="77777777" w:rsidR="0081748A" w:rsidRPr="00106FB9" w:rsidRDefault="0081748A" w:rsidP="0081748A">
            <w:pPr>
              <w:spacing w:before="60" w:after="60"/>
              <w:jc w:val="right"/>
              <w:rPr>
                <w:rFonts w:cstheme="minorHAnsi"/>
                <w:b/>
                <w:iCs/>
              </w:rPr>
            </w:pPr>
            <w:r w:rsidRPr="00106FB9">
              <w:rPr>
                <w:rFonts w:cstheme="minorHAnsi"/>
                <w:b/>
                <w:iCs/>
              </w:rPr>
              <w:t>Source</w:t>
            </w:r>
          </w:p>
          <w:p w14:paraId="3C4357DA" w14:textId="77777777" w:rsidR="0081748A" w:rsidRDefault="0081748A" w:rsidP="0081748A">
            <w:pPr>
              <w:spacing w:before="60" w:after="60"/>
              <w:jc w:val="right"/>
              <w:rPr>
                <w:rFonts w:cstheme="minorHAnsi"/>
                <w:iCs/>
              </w:rPr>
            </w:pPr>
          </w:p>
          <w:p w14:paraId="7E8E08BA" w14:textId="77777777" w:rsidR="0081748A" w:rsidRDefault="0081748A" w:rsidP="0081748A">
            <w:pPr>
              <w:spacing w:before="60" w:after="60"/>
              <w:rPr>
                <w:rFonts w:cstheme="minorHAnsi"/>
                <w:iCs/>
              </w:rPr>
            </w:pPr>
          </w:p>
          <w:p w14:paraId="29F1D32A" w14:textId="77777777" w:rsidR="0081748A" w:rsidRPr="00106FB9" w:rsidRDefault="0081748A" w:rsidP="0081748A">
            <w:pPr>
              <w:spacing w:before="60" w:after="60"/>
              <w:rPr>
                <w:rFonts w:cstheme="minorHAnsi"/>
                <w:b/>
                <w:iCs/>
              </w:rPr>
            </w:pPr>
            <w:r w:rsidRPr="00106FB9">
              <w:rPr>
                <w:rFonts w:cstheme="minorHAnsi"/>
                <w:b/>
                <w:iCs/>
              </w:rPr>
              <w:t>Question</w:t>
            </w:r>
          </w:p>
        </w:tc>
        <w:tc>
          <w:tcPr>
            <w:tcW w:w="687" w:type="dxa"/>
          </w:tcPr>
          <w:p w14:paraId="3D3EB505" w14:textId="77777777" w:rsidR="0081748A" w:rsidRPr="00106FB9" w:rsidRDefault="0081748A" w:rsidP="0081748A">
            <w:pPr>
              <w:spacing w:before="60" w:after="60"/>
              <w:rPr>
                <w:rFonts w:cstheme="minorHAnsi"/>
                <w:iCs/>
              </w:rPr>
            </w:pPr>
            <w:r w:rsidRPr="00106FB9">
              <w:rPr>
                <w:rFonts w:cstheme="minorHAnsi"/>
                <w:iCs/>
              </w:rPr>
              <w:t xml:space="preserve">eCRF </w:t>
            </w:r>
          </w:p>
        </w:tc>
        <w:tc>
          <w:tcPr>
            <w:tcW w:w="1122" w:type="dxa"/>
          </w:tcPr>
          <w:p w14:paraId="29B35497" w14:textId="07DCBE13" w:rsidR="0081748A" w:rsidRPr="00106FB9" w:rsidRDefault="0081748A" w:rsidP="0081748A">
            <w:pPr>
              <w:rPr>
                <w:u w:val="single"/>
              </w:rPr>
            </w:pPr>
            <w:r w:rsidRPr="501D50AC">
              <w:rPr>
                <w:u w:val="single"/>
              </w:rPr>
              <w:t xml:space="preserve">POCT </w:t>
            </w:r>
          </w:p>
          <w:p w14:paraId="5FC0DB2D" w14:textId="77777777" w:rsidR="0081748A" w:rsidRPr="00106FB9" w:rsidRDefault="0081748A" w:rsidP="0081748A">
            <w:pPr>
              <w:rPr>
                <w:u w:val="single"/>
              </w:rPr>
            </w:pPr>
            <w:r w:rsidRPr="501D50AC">
              <w:rPr>
                <w:u w:val="single"/>
              </w:rPr>
              <w:t xml:space="preserve">index </w:t>
            </w:r>
          </w:p>
          <w:p w14:paraId="04A541A4" w14:textId="77777777" w:rsidR="0081748A" w:rsidRPr="00106FB9" w:rsidRDefault="0081748A" w:rsidP="0081748A">
            <w:pPr>
              <w:rPr>
                <w:u w:val="single"/>
              </w:rPr>
            </w:pPr>
            <w:r w:rsidRPr="501D50AC">
              <w:rPr>
                <w:u w:val="single"/>
              </w:rPr>
              <w:t>test</w:t>
            </w:r>
          </w:p>
          <w:p w14:paraId="52D3E075" w14:textId="77777777" w:rsidR="0081748A" w:rsidRPr="00106FB9" w:rsidRDefault="0081748A" w:rsidP="0081748A">
            <w:r w:rsidRPr="501D50AC">
              <w:t xml:space="preserve">for </w:t>
            </w:r>
          </w:p>
          <w:p w14:paraId="2556C4F8" w14:textId="77777777" w:rsidR="0081748A" w:rsidRPr="00106FB9" w:rsidRDefault="0081748A" w:rsidP="0081748A">
            <w:r w:rsidRPr="501D50AC">
              <w:rPr>
                <w:u w:val="single"/>
              </w:rPr>
              <w:t xml:space="preserve">active </w:t>
            </w:r>
            <w:r w:rsidRPr="501D50AC">
              <w:t>COVID-19</w:t>
            </w:r>
          </w:p>
        </w:tc>
        <w:tc>
          <w:tcPr>
            <w:tcW w:w="1305" w:type="dxa"/>
          </w:tcPr>
          <w:p w14:paraId="0CCF171E" w14:textId="77777777" w:rsidR="0081748A" w:rsidRPr="00106FB9" w:rsidRDefault="0081748A" w:rsidP="0081748A">
            <w:pPr>
              <w:spacing w:line="276" w:lineRule="auto"/>
              <w:rPr>
                <w:u w:val="single"/>
              </w:rPr>
            </w:pPr>
            <w:r>
              <w:rPr>
                <w:u w:val="single"/>
              </w:rPr>
              <w:t xml:space="preserve">Laboratory </w:t>
            </w:r>
            <w:r w:rsidRPr="57CC4F69">
              <w:rPr>
                <w:u w:val="single"/>
              </w:rPr>
              <w:t xml:space="preserve">reference </w:t>
            </w:r>
          </w:p>
          <w:p w14:paraId="7FB69623" w14:textId="77777777" w:rsidR="0081748A" w:rsidRPr="00106FB9" w:rsidRDefault="0081748A" w:rsidP="0081748A">
            <w:pPr>
              <w:spacing w:line="276" w:lineRule="auto"/>
              <w:rPr>
                <w:u w:val="single"/>
              </w:rPr>
            </w:pPr>
            <w:r w:rsidRPr="57CC4F69">
              <w:rPr>
                <w:u w:val="single"/>
              </w:rPr>
              <w:t>test</w:t>
            </w:r>
          </w:p>
          <w:p w14:paraId="1AAABE6B" w14:textId="77777777" w:rsidR="0081748A" w:rsidRPr="008646ED" w:rsidRDefault="0081748A" w:rsidP="0081748A">
            <w:pPr>
              <w:spacing w:line="276" w:lineRule="auto"/>
            </w:pPr>
            <w:r w:rsidRPr="008646ED">
              <w:t>for</w:t>
            </w:r>
          </w:p>
          <w:p w14:paraId="2357D289" w14:textId="77777777" w:rsidR="0081748A" w:rsidRDefault="0081748A" w:rsidP="0081748A">
            <w:pPr>
              <w:spacing w:line="276" w:lineRule="auto"/>
            </w:pPr>
            <w:r w:rsidRPr="57CC4F69">
              <w:rPr>
                <w:u w:val="single"/>
              </w:rPr>
              <w:t>active</w:t>
            </w:r>
          </w:p>
          <w:p w14:paraId="7B348611" w14:textId="77777777" w:rsidR="0081748A" w:rsidRPr="008646ED" w:rsidRDefault="0081748A" w:rsidP="0081748A">
            <w:pPr>
              <w:spacing w:line="276" w:lineRule="auto"/>
            </w:pPr>
            <w:r w:rsidRPr="008646ED">
              <w:t>COVID-19</w:t>
            </w:r>
          </w:p>
        </w:tc>
        <w:tc>
          <w:tcPr>
            <w:tcW w:w="1122" w:type="dxa"/>
            <w:shd w:val="clear" w:color="auto" w:fill="auto"/>
          </w:tcPr>
          <w:p w14:paraId="29083223" w14:textId="77777777" w:rsidR="0081748A" w:rsidRPr="00106FB9" w:rsidRDefault="0081748A" w:rsidP="0081748A">
            <w:pPr>
              <w:spacing w:line="276" w:lineRule="auto"/>
              <w:rPr>
                <w:u w:val="single"/>
              </w:rPr>
            </w:pPr>
            <w:r w:rsidRPr="57CC4F69">
              <w:rPr>
                <w:u w:val="single"/>
              </w:rPr>
              <w:t xml:space="preserve">POCT </w:t>
            </w:r>
          </w:p>
          <w:p w14:paraId="3A783B36" w14:textId="77777777" w:rsidR="0081748A" w:rsidRPr="00106FB9" w:rsidRDefault="0081748A" w:rsidP="0081748A">
            <w:pPr>
              <w:spacing w:line="276" w:lineRule="auto"/>
              <w:rPr>
                <w:u w:val="single"/>
              </w:rPr>
            </w:pPr>
            <w:r w:rsidRPr="57CC4F69">
              <w:rPr>
                <w:u w:val="single"/>
              </w:rPr>
              <w:t xml:space="preserve">index </w:t>
            </w:r>
          </w:p>
          <w:p w14:paraId="31845FEF" w14:textId="77777777" w:rsidR="0081748A" w:rsidRPr="00106FB9" w:rsidRDefault="0081748A" w:rsidP="0081748A">
            <w:pPr>
              <w:spacing w:line="276" w:lineRule="auto"/>
              <w:rPr>
                <w:u w:val="single"/>
              </w:rPr>
            </w:pPr>
            <w:r w:rsidRPr="57CC4F69">
              <w:rPr>
                <w:u w:val="single"/>
              </w:rPr>
              <w:t xml:space="preserve">test </w:t>
            </w:r>
          </w:p>
          <w:p w14:paraId="3E611B15" w14:textId="77777777" w:rsidR="0081748A" w:rsidRPr="008646ED" w:rsidRDefault="0081748A" w:rsidP="0081748A">
            <w:pPr>
              <w:spacing w:line="276" w:lineRule="auto"/>
            </w:pPr>
            <w:r w:rsidRPr="008646ED">
              <w:t>for</w:t>
            </w:r>
          </w:p>
          <w:p w14:paraId="2E58C481" w14:textId="77777777" w:rsidR="0081748A" w:rsidRPr="00106FB9" w:rsidRDefault="0081748A" w:rsidP="0081748A">
            <w:pPr>
              <w:spacing w:line="276" w:lineRule="auto"/>
              <w:rPr>
                <w:u w:val="single"/>
              </w:rPr>
            </w:pPr>
            <w:r w:rsidRPr="57CC4F69">
              <w:rPr>
                <w:u w:val="single"/>
              </w:rPr>
              <w:t xml:space="preserve">past </w:t>
            </w:r>
          </w:p>
          <w:p w14:paraId="1E775478" w14:textId="77777777" w:rsidR="0081748A" w:rsidRPr="008646ED" w:rsidRDefault="0081748A" w:rsidP="0081748A">
            <w:pPr>
              <w:spacing w:line="276" w:lineRule="auto"/>
            </w:pPr>
            <w:r w:rsidRPr="008646ED">
              <w:t>COVID-19</w:t>
            </w:r>
          </w:p>
        </w:tc>
        <w:tc>
          <w:tcPr>
            <w:tcW w:w="1235" w:type="dxa"/>
            <w:shd w:val="clear" w:color="auto" w:fill="auto"/>
          </w:tcPr>
          <w:p w14:paraId="62F03DA2" w14:textId="77777777" w:rsidR="0081748A" w:rsidRDefault="0081748A" w:rsidP="0081748A">
            <w:pPr>
              <w:spacing w:line="276" w:lineRule="auto"/>
              <w:rPr>
                <w:u w:val="single"/>
              </w:rPr>
            </w:pPr>
            <w:r>
              <w:rPr>
                <w:u w:val="single"/>
              </w:rPr>
              <w:t>Laboratory</w:t>
            </w:r>
          </w:p>
          <w:p w14:paraId="357958FA" w14:textId="77777777" w:rsidR="0081748A" w:rsidRPr="00106FB9" w:rsidRDefault="0081748A" w:rsidP="0081748A">
            <w:pPr>
              <w:spacing w:line="276" w:lineRule="auto"/>
              <w:rPr>
                <w:u w:val="single"/>
              </w:rPr>
            </w:pPr>
            <w:r w:rsidRPr="57CC4F69">
              <w:rPr>
                <w:u w:val="single"/>
              </w:rPr>
              <w:t xml:space="preserve">reference </w:t>
            </w:r>
          </w:p>
          <w:p w14:paraId="0B574298" w14:textId="77777777" w:rsidR="0081748A" w:rsidRPr="00106FB9" w:rsidRDefault="0081748A" w:rsidP="0081748A">
            <w:pPr>
              <w:spacing w:line="276" w:lineRule="auto"/>
              <w:rPr>
                <w:u w:val="single"/>
              </w:rPr>
            </w:pPr>
            <w:r w:rsidRPr="57CC4F69">
              <w:rPr>
                <w:u w:val="single"/>
              </w:rPr>
              <w:t xml:space="preserve">test </w:t>
            </w:r>
          </w:p>
          <w:p w14:paraId="2DA2778B" w14:textId="77777777" w:rsidR="0081748A" w:rsidRPr="008646ED" w:rsidRDefault="0081748A" w:rsidP="0081748A">
            <w:pPr>
              <w:spacing w:line="276" w:lineRule="auto"/>
            </w:pPr>
            <w:r w:rsidRPr="008646ED">
              <w:t xml:space="preserve">for </w:t>
            </w:r>
          </w:p>
          <w:p w14:paraId="4CD0DD6C" w14:textId="77777777" w:rsidR="0081748A" w:rsidRPr="00106FB9" w:rsidRDefault="0081748A" w:rsidP="0081748A">
            <w:pPr>
              <w:spacing w:line="276" w:lineRule="auto"/>
              <w:rPr>
                <w:u w:val="single"/>
              </w:rPr>
            </w:pPr>
            <w:r w:rsidRPr="57CC4F69">
              <w:rPr>
                <w:u w:val="single"/>
              </w:rPr>
              <w:t xml:space="preserve">past </w:t>
            </w:r>
          </w:p>
          <w:p w14:paraId="03CB4E7B" w14:textId="77777777" w:rsidR="0081748A" w:rsidRPr="008646ED" w:rsidRDefault="0081748A" w:rsidP="0081748A">
            <w:pPr>
              <w:spacing w:line="276" w:lineRule="auto"/>
            </w:pPr>
            <w:r w:rsidRPr="008646ED">
              <w:t>COVID-19</w:t>
            </w:r>
          </w:p>
        </w:tc>
        <w:tc>
          <w:tcPr>
            <w:tcW w:w="1183" w:type="dxa"/>
            <w:shd w:val="clear" w:color="auto" w:fill="auto"/>
          </w:tcPr>
          <w:p w14:paraId="298E7AC9" w14:textId="77777777" w:rsidR="0081748A" w:rsidRPr="00106FB9" w:rsidRDefault="0081748A" w:rsidP="0081748A">
            <w:pPr>
              <w:rPr>
                <w:u w:val="single"/>
              </w:rPr>
            </w:pPr>
            <w:r w:rsidRPr="501D50AC">
              <w:rPr>
                <w:u w:val="single"/>
              </w:rPr>
              <w:t>Composite reference standard</w:t>
            </w:r>
          </w:p>
        </w:tc>
        <w:tc>
          <w:tcPr>
            <w:tcW w:w="1559" w:type="dxa"/>
          </w:tcPr>
          <w:p w14:paraId="1E3C1104" w14:textId="72288A49" w:rsidR="0081748A" w:rsidRPr="501D50AC" w:rsidRDefault="0081748A" w:rsidP="0081748A">
            <w:pPr>
              <w:rPr>
                <w:u w:val="single"/>
              </w:rPr>
            </w:pPr>
            <w:r>
              <w:t>De-identified data from other settings</w:t>
            </w:r>
          </w:p>
        </w:tc>
      </w:tr>
      <w:tr w:rsidR="0081748A" w14:paraId="41478A62" w14:textId="4B988111" w:rsidTr="005E5DA8">
        <w:tc>
          <w:tcPr>
            <w:tcW w:w="1477" w:type="dxa"/>
            <w:shd w:val="clear" w:color="auto" w:fill="auto"/>
          </w:tcPr>
          <w:p w14:paraId="2C9EA43D" w14:textId="77777777" w:rsidR="0081748A" w:rsidRPr="00106FB9" w:rsidRDefault="0081748A" w:rsidP="0081748A">
            <w:pPr>
              <w:spacing w:before="60" w:after="60"/>
            </w:pPr>
            <w:r w:rsidRPr="501D50AC">
              <w:rPr>
                <w:u w:val="single"/>
              </w:rPr>
              <w:t>Standard</w:t>
            </w:r>
            <w:r w:rsidRPr="501D50AC">
              <w:t xml:space="preserve"> diagnostic accuracy of </w:t>
            </w:r>
            <w:r w:rsidRPr="501D50AC">
              <w:rPr>
                <w:u w:val="single"/>
              </w:rPr>
              <w:t xml:space="preserve">active </w:t>
            </w:r>
            <w:r w:rsidRPr="501D50AC">
              <w:t>infection</w:t>
            </w:r>
          </w:p>
        </w:tc>
        <w:tc>
          <w:tcPr>
            <w:tcW w:w="687" w:type="dxa"/>
          </w:tcPr>
          <w:p w14:paraId="5D0F937F" w14:textId="77777777" w:rsidR="0081748A" w:rsidRDefault="0081748A" w:rsidP="0081748A">
            <w:pPr>
              <w:spacing w:before="60" w:after="60"/>
              <w:rPr>
                <w:rFonts w:cstheme="minorHAnsi"/>
                <w:iCs/>
              </w:rPr>
            </w:pPr>
            <w:r>
              <w:rPr>
                <w:rFonts w:cstheme="minorHAnsi"/>
                <w:iCs/>
              </w:rPr>
              <w:t>Yes</w:t>
            </w:r>
          </w:p>
        </w:tc>
        <w:tc>
          <w:tcPr>
            <w:tcW w:w="1122" w:type="dxa"/>
          </w:tcPr>
          <w:p w14:paraId="399A5916" w14:textId="25DB3C82" w:rsidR="0081748A" w:rsidRDefault="0081748A" w:rsidP="0081748A">
            <w:pPr>
              <w:spacing w:before="60" w:after="60"/>
              <w:rPr>
                <w:rFonts w:cstheme="minorHAnsi"/>
                <w:iCs/>
              </w:rPr>
            </w:pPr>
            <w:r>
              <w:rPr>
                <w:rFonts w:cstheme="minorHAnsi"/>
                <w:iCs/>
              </w:rPr>
              <w:t xml:space="preserve">Yes – visit 1 </w:t>
            </w:r>
          </w:p>
          <w:p w14:paraId="715874AF" w14:textId="77777777" w:rsidR="0081748A" w:rsidRDefault="0081748A" w:rsidP="0081748A">
            <w:pPr>
              <w:spacing w:before="60" w:after="60"/>
            </w:pPr>
            <w:r w:rsidRPr="501D50AC">
              <w:rPr>
                <w:i/>
                <w:iCs/>
              </w:rPr>
              <w:t>Active and past suspects</w:t>
            </w:r>
          </w:p>
        </w:tc>
        <w:tc>
          <w:tcPr>
            <w:tcW w:w="1305" w:type="dxa"/>
          </w:tcPr>
          <w:p w14:paraId="698159A7" w14:textId="77777777" w:rsidR="0081748A" w:rsidRDefault="0081748A" w:rsidP="0081748A">
            <w:pPr>
              <w:spacing w:before="60" w:after="60"/>
              <w:rPr>
                <w:rFonts w:cstheme="minorHAnsi"/>
                <w:iCs/>
              </w:rPr>
            </w:pPr>
            <w:r w:rsidRPr="501D50AC">
              <w:t>Yes – visit 1</w:t>
            </w:r>
          </w:p>
          <w:p w14:paraId="22595414" w14:textId="77777777" w:rsidR="0081748A" w:rsidRPr="00106FB9" w:rsidRDefault="0081748A" w:rsidP="0081748A">
            <w:pPr>
              <w:spacing w:before="60" w:after="60"/>
              <w:rPr>
                <w:i/>
                <w:iCs/>
              </w:rPr>
            </w:pPr>
            <w:r w:rsidRPr="57CC4F69">
              <w:rPr>
                <w:i/>
                <w:iCs/>
              </w:rPr>
              <w:t>Active and past suspects</w:t>
            </w:r>
          </w:p>
        </w:tc>
        <w:tc>
          <w:tcPr>
            <w:tcW w:w="1122" w:type="dxa"/>
            <w:shd w:val="clear" w:color="auto" w:fill="auto"/>
          </w:tcPr>
          <w:p w14:paraId="57FB5922" w14:textId="77777777" w:rsidR="0081748A" w:rsidRDefault="0081748A" w:rsidP="0081748A">
            <w:pPr>
              <w:spacing w:before="60" w:after="60"/>
              <w:rPr>
                <w:rFonts w:cstheme="minorHAnsi"/>
                <w:iCs/>
              </w:rPr>
            </w:pPr>
            <w:r>
              <w:rPr>
                <w:rFonts w:cstheme="minorHAnsi"/>
                <w:iCs/>
              </w:rPr>
              <w:t>No</w:t>
            </w:r>
          </w:p>
        </w:tc>
        <w:tc>
          <w:tcPr>
            <w:tcW w:w="1235" w:type="dxa"/>
            <w:shd w:val="clear" w:color="auto" w:fill="auto"/>
          </w:tcPr>
          <w:p w14:paraId="60974D55" w14:textId="77777777" w:rsidR="0081748A" w:rsidRDefault="0081748A" w:rsidP="0081748A">
            <w:pPr>
              <w:spacing w:before="60" w:after="60"/>
              <w:rPr>
                <w:rFonts w:cstheme="minorHAnsi"/>
                <w:iCs/>
              </w:rPr>
            </w:pPr>
            <w:r>
              <w:rPr>
                <w:rFonts w:cstheme="minorHAnsi"/>
                <w:iCs/>
              </w:rPr>
              <w:t>No</w:t>
            </w:r>
          </w:p>
        </w:tc>
        <w:tc>
          <w:tcPr>
            <w:tcW w:w="1183" w:type="dxa"/>
            <w:shd w:val="clear" w:color="auto" w:fill="auto"/>
          </w:tcPr>
          <w:p w14:paraId="277EA9DF" w14:textId="77777777" w:rsidR="0081748A" w:rsidRDefault="0081748A" w:rsidP="0081748A">
            <w:pPr>
              <w:spacing w:before="60" w:after="60"/>
              <w:rPr>
                <w:rFonts w:cstheme="minorHAnsi"/>
                <w:iCs/>
              </w:rPr>
            </w:pPr>
            <w:r>
              <w:rPr>
                <w:rFonts w:cstheme="minorHAnsi"/>
                <w:iCs/>
              </w:rPr>
              <w:t>No</w:t>
            </w:r>
          </w:p>
        </w:tc>
        <w:tc>
          <w:tcPr>
            <w:tcW w:w="1559" w:type="dxa"/>
          </w:tcPr>
          <w:p w14:paraId="30422BC2" w14:textId="396B0796" w:rsidR="0081748A" w:rsidRDefault="0081748A" w:rsidP="0081748A">
            <w:pPr>
              <w:spacing w:before="60" w:after="60"/>
              <w:rPr>
                <w:rFonts w:cstheme="minorHAnsi"/>
                <w:iCs/>
              </w:rPr>
            </w:pPr>
            <w:r>
              <w:rPr>
                <w:rFonts w:cstheme="minorHAnsi"/>
                <w:iCs/>
              </w:rPr>
              <w:t>Yes</w:t>
            </w:r>
          </w:p>
        </w:tc>
      </w:tr>
      <w:tr w:rsidR="0081748A" w14:paraId="6CCAD61F" w14:textId="69C3C21F" w:rsidTr="005E5DA8">
        <w:tc>
          <w:tcPr>
            <w:tcW w:w="1477" w:type="dxa"/>
            <w:shd w:val="clear" w:color="auto" w:fill="auto"/>
          </w:tcPr>
          <w:p w14:paraId="7094982E" w14:textId="77777777" w:rsidR="0081748A" w:rsidRPr="00106FB9" w:rsidRDefault="0081748A" w:rsidP="0081748A">
            <w:pPr>
              <w:spacing w:before="60" w:after="60"/>
            </w:pPr>
            <w:r w:rsidRPr="501D50AC">
              <w:rPr>
                <w:u w:val="single"/>
              </w:rPr>
              <w:t>Enhanced</w:t>
            </w:r>
            <w:r w:rsidRPr="501D50AC">
              <w:t xml:space="preserve"> diagnostic accuracy of </w:t>
            </w:r>
            <w:r w:rsidRPr="501D50AC">
              <w:rPr>
                <w:u w:val="single"/>
              </w:rPr>
              <w:t xml:space="preserve">active </w:t>
            </w:r>
            <w:r w:rsidRPr="501D50AC">
              <w:t>infection</w:t>
            </w:r>
          </w:p>
        </w:tc>
        <w:tc>
          <w:tcPr>
            <w:tcW w:w="687" w:type="dxa"/>
          </w:tcPr>
          <w:p w14:paraId="0F9F20F6" w14:textId="77777777" w:rsidR="0081748A" w:rsidRPr="00106FB9" w:rsidRDefault="0081748A" w:rsidP="0081748A">
            <w:pPr>
              <w:spacing w:before="60" w:after="60"/>
              <w:rPr>
                <w:rFonts w:cstheme="minorHAnsi"/>
                <w:iCs/>
              </w:rPr>
            </w:pPr>
            <w:r>
              <w:rPr>
                <w:rFonts w:cstheme="minorHAnsi"/>
                <w:iCs/>
              </w:rPr>
              <w:t>Yes</w:t>
            </w:r>
          </w:p>
        </w:tc>
        <w:tc>
          <w:tcPr>
            <w:tcW w:w="1122" w:type="dxa"/>
          </w:tcPr>
          <w:p w14:paraId="66C047C5" w14:textId="15233CAD" w:rsidR="0081748A" w:rsidRDefault="0081748A" w:rsidP="0081748A">
            <w:pPr>
              <w:spacing w:before="60" w:after="60"/>
              <w:rPr>
                <w:rFonts w:cstheme="minorHAnsi"/>
                <w:iCs/>
              </w:rPr>
            </w:pPr>
            <w:r w:rsidRPr="501D50AC">
              <w:t>Yes – visit 1</w:t>
            </w:r>
          </w:p>
          <w:p w14:paraId="798E3890" w14:textId="77777777" w:rsidR="0081748A" w:rsidRPr="00106FB9" w:rsidRDefault="0081748A" w:rsidP="0081748A">
            <w:pPr>
              <w:spacing w:before="60" w:after="60"/>
              <w:rPr>
                <w:i/>
                <w:iCs/>
              </w:rPr>
            </w:pPr>
            <w:r w:rsidRPr="57CC4F69">
              <w:rPr>
                <w:i/>
                <w:iCs/>
              </w:rPr>
              <w:t>Active and past suspects</w:t>
            </w:r>
          </w:p>
        </w:tc>
        <w:tc>
          <w:tcPr>
            <w:tcW w:w="1305" w:type="dxa"/>
          </w:tcPr>
          <w:p w14:paraId="601CF102" w14:textId="77777777" w:rsidR="0081748A" w:rsidRDefault="0081748A" w:rsidP="0081748A">
            <w:pPr>
              <w:spacing w:before="60" w:after="60"/>
            </w:pPr>
            <w:r w:rsidRPr="501D50AC">
              <w:t>Yes – visit 1</w:t>
            </w:r>
          </w:p>
          <w:p w14:paraId="5156CDF1" w14:textId="77777777" w:rsidR="0081748A" w:rsidRPr="00106FB9" w:rsidRDefault="0081748A" w:rsidP="0081748A">
            <w:pPr>
              <w:spacing w:before="60" w:after="60"/>
              <w:rPr>
                <w:i/>
                <w:iCs/>
              </w:rPr>
            </w:pPr>
            <w:r w:rsidRPr="57CC4F69">
              <w:rPr>
                <w:i/>
                <w:iCs/>
              </w:rPr>
              <w:t>Active and past suspects</w:t>
            </w:r>
          </w:p>
        </w:tc>
        <w:tc>
          <w:tcPr>
            <w:tcW w:w="1122" w:type="dxa"/>
            <w:shd w:val="clear" w:color="auto" w:fill="auto"/>
          </w:tcPr>
          <w:p w14:paraId="0A2765D4" w14:textId="77777777" w:rsidR="0081748A" w:rsidRPr="00106FB9" w:rsidRDefault="0081748A" w:rsidP="0081748A">
            <w:pPr>
              <w:spacing w:before="60" w:after="60"/>
              <w:rPr>
                <w:rFonts w:cstheme="minorHAnsi"/>
                <w:iCs/>
              </w:rPr>
            </w:pPr>
            <w:r>
              <w:rPr>
                <w:rFonts w:cstheme="minorHAnsi"/>
                <w:iCs/>
              </w:rPr>
              <w:t>No</w:t>
            </w:r>
          </w:p>
        </w:tc>
        <w:tc>
          <w:tcPr>
            <w:tcW w:w="1235" w:type="dxa"/>
            <w:shd w:val="clear" w:color="auto" w:fill="auto"/>
          </w:tcPr>
          <w:p w14:paraId="247A303D" w14:textId="77777777" w:rsidR="0081748A" w:rsidRDefault="0081748A" w:rsidP="0081748A">
            <w:pPr>
              <w:spacing w:before="60" w:after="60"/>
            </w:pPr>
            <w:r w:rsidRPr="501D50AC">
              <w:t>Yes – visit 2</w:t>
            </w:r>
          </w:p>
          <w:p w14:paraId="7E994CCD" w14:textId="77777777" w:rsidR="0081748A" w:rsidRPr="00106FB9" w:rsidRDefault="0081748A" w:rsidP="0081748A">
            <w:pPr>
              <w:spacing w:before="60" w:after="60"/>
              <w:rPr>
                <w:i/>
                <w:iCs/>
              </w:rPr>
            </w:pPr>
            <w:r w:rsidRPr="57CC4F69">
              <w:rPr>
                <w:i/>
                <w:iCs/>
              </w:rPr>
              <w:t>Active and past suspects</w:t>
            </w:r>
          </w:p>
        </w:tc>
        <w:tc>
          <w:tcPr>
            <w:tcW w:w="1183" w:type="dxa"/>
            <w:shd w:val="clear" w:color="auto" w:fill="auto"/>
          </w:tcPr>
          <w:p w14:paraId="5A2460F6" w14:textId="77777777" w:rsidR="0081748A" w:rsidRDefault="0081748A" w:rsidP="0081748A">
            <w:pPr>
              <w:spacing w:before="60" w:after="60"/>
              <w:rPr>
                <w:rFonts w:cstheme="minorHAnsi"/>
                <w:iCs/>
              </w:rPr>
            </w:pPr>
            <w:r>
              <w:rPr>
                <w:rFonts w:cstheme="minorHAnsi"/>
                <w:iCs/>
              </w:rPr>
              <w:t>Yes</w:t>
            </w:r>
          </w:p>
          <w:p w14:paraId="40A8AD63" w14:textId="77777777" w:rsidR="0081748A" w:rsidRPr="001617D5" w:rsidRDefault="0081748A" w:rsidP="0081748A">
            <w:pPr>
              <w:spacing w:before="60" w:after="60"/>
              <w:rPr>
                <w:rFonts w:cstheme="minorHAnsi"/>
                <w:iCs/>
              </w:rPr>
            </w:pPr>
          </w:p>
          <w:p w14:paraId="221077A6" w14:textId="77777777" w:rsidR="0081748A" w:rsidRPr="00106FB9" w:rsidRDefault="0081748A" w:rsidP="0081748A">
            <w:pPr>
              <w:spacing w:before="60" w:after="60"/>
              <w:rPr>
                <w:rFonts w:cstheme="minorHAnsi"/>
                <w:i/>
                <w:iCs/>
              </w:rPr>
            </w:pPr>
          </w:p>
        </w:tc>
        <w:tc>
          <w:tcPr>
            <w:tcW w:w="1559" w:type="dxa"/>
          </w:tcPr>
          <w:p w14:paraId="04BB235B" w14:textId="5A0ED60A" w:rsidR="0081748A" w:rsidRDefault="0081748A" w:rsidP="0081748A">
            <w:pPr>
              <w:spacing w:before="60" w:after="60"/>
              <w:rPr>
                <w:rFonts w:cstheme="minorHAnsi"/>
                <w:iCs/>
              </w:rPr>
            </w:pPr>
            <w:r>
              <w:t>No</w:t>
            </w:r>
          </w:p>
        </w:tc>
      </w:tr>
      <w:tr w:rsidR="0081748A" w14:paraId="75319222" w14:textId="5DE1AAAD" w:rsidTr="005E5DA8">
        <w:tc>
          <w:tcPr>
            <w:tcW w:w="1477" w:type="dxa"/>
            <w:shd w:val="clear" w:color="auto" w:fill="auto"/>
          </w:tcPr>
          <w:p w14:paraId="3C8553A8" w14:textId="77777777" w:rsidR="0081748A" w:rsidRPr="00106FB9" w:rsidRDefault="0081748A" w:rsidP="0081748A">
            <w:pPr>
              <w:spacing w:before="60" w:after="60"/>
              <w:rPr>
                <w:rFonts w:cstheme="minorHAnsi"/>
                <w:iCs/>
              </w:rPr>
            </w:pPr>
            <w:r>
              <w:rPr>
                <w:rFonts w:cstheme="minorHAnsi"/>
                <w:iCs/>
                <w:u w:val="single"/>
              </w:rPr>
              <w:t xml:space="preserve">Standard </w:t>
            </w:r>
            <w:r w:rsidRPr="00106FB9">
              <w:rPr>
                <w:rFonts w:cstheme="minorHAnsi"/>
                <w:iCs/>
              </w:rPr>
              <w:t xml:space="preserve">diagnostic </w:t>
            </w:r>
            <w:r w:rsidRPr="00106FB9">
              <w:rPr>
                <w:rFonts w:cstheme="minorHAnsi"/>
                <w:iCs/>
              </w:rPr>
              <w:lastRenderedPageBreak/>
              <w:t xml:space="preserve">accuracy of </w:t>
            </w:r>
            <w:r w:rsidRPr="00106FB9">
              <w:rPr>
                <w:rFonts w:cstheme="minorHAnsi"/>
                <w:iCs/>
                <w:u w:val="single"/>
              </w:rPr>
              <w:t xml:space="preserve">past </w:t>
            </w:r>
            <w:r w:rsidRPr="00106FB9">
              <w:rPr>
                <w:rFonts w:cstheme="minorHAnsi"/>
                <w:iCs/>
              </w:rPr>
              <w:t>infection</w:t>
            </w:r>
          </w:p>
        </w:tc>
        <w:tc>
          <w:tcPr>
            <w:tcW w:w="687" w:type="dxa"/>
          </w:tcPr>
          <w:p w14:paraId="61E71930" w14:textId="77777777" w:rsidR="0081748A" w:rsidRPr="00106FB9" w:rsidRDefault="0081748A" w:rsidP="0081748A">
            <w:pPr>
              <w:spacing w:before="60" w:after="60"/>
              <w:rPr>
                <w:rFonts w:cstheme="minorHAnsi"/>
                <w:iCs/>
              </w:rPr>
            </w:pPr>
            <w:r>
              <w:rPr>
                <w:rFonts w:cstheme="minorHAnsi"/>
                <w:iCs/>
              </w:rPr>
              <w:lastRenderedPageBreak/>
              <w:t>Yes</w:t>
            </w:r>
          </w:p>
        </w:tc>
        <w:tc>
          <w:tcPr>
            <w:tcW w:w="1122" w:type="dxa"/>
          </w:tcPr>
          <w:p w14:paraId="79BE3960" w14:textId="17ABB1BA" w:rsidR="0081748A" w:rsidRPr="00106FB9" w:rsidRDefault="0081748A" w:rsidP="0081748A">
            <w:pPr>
              <w:spacing w:before="60" w:after="60"/>
              <w:rPr>
                <w:rFonts w:cstheme="minorHAnsi"/>
                <w:iCs/>
              </w:rPr>
            </w:pPr>
            <w:r>
              <w:rPr>
                <w:rFonts w:cstheme="minorHAnsi"/>
                <w:iCs/>
              </w:rPr>
              <w:t>No</w:t>
            </w:r>
          </w:p>
        </w:tc>
        <w:tc>
          <w:tcPr>
            <w:tcW w:w="1305" w:type="dxa"/>
          </w:tcPr>
          <w:p w14:paraId="11AC0A25" w14:textId="77777777" w:rsidR="0081748A" w:rsidRPr="00106FB9" w:rsidRDefault="0081748A" w:rsidP="0081748A">
            <w:pPr>
              <w:spacing w:before="60" w:after="60"/>
              <w:rPr>
                <w:rFonts w:cstheme="minorHAnsi"/>
                <w:iCs/>
              </w:rPr>
            </w:pPr>
            <w:r>
              <w:rPr>
                <w:rFonts w:cstheme="minorHAnsi"/>
                <w:iCs/>
              </w:rPr>
              <w:t>No</w:t>
            </w:r>
          </w:p>
        </w:tc>
        <w:tc>
          <w:tcPr>
            <w:tcW w:w="1122" w:type="dxa"/>
            <w:shd w:val="clear" w:color="auto" w:fill="auto"/>
          </w:tcPr>
          <w:p w14:paraId="100DE112" w14:textId="77777777" w:rsidR="0081748A" w:rsidRDefault="0081748A" w:rsidP="0081748A">
            <w:pPr>
              <w:spacing w:before="60" w:after="60"/>
              <w:rPr>
                <w:rFonts w:cstheme="minorHAnsi"/>
                <w:iCs/>
              </w:rPr>
            </w:pPr>
            <w:r w:rsidRPr="501D50AC">
              <w:t>Yes – visit 1</w:t>
            </w:r>
          </w:p>
          <w:p w14:paraId="7F8028C8" w14:textId="77777777" w:rsidR="0081748A" w:rsidRPr="00106FB9" w:rsidRDefault="0081748A" w:rsidP="0081748A">
            <w:pPr>
              <w:spacing w:before="60" w:after="60"/>
            </w:pPr>
            <w:r w:rsidRPr="57CC4F69">
              <w:rPr>
                <w:i/>
                <w:iCs/>
              </w:rPr>
              <w:lastRenderedPageBreak/>
              <w:t>Active and past suspects</w:t>
            </w:r>
          </w:p>
        </w:tc>
        <w:tc>
          <w:tcPr>
            <w:tcW w:w="1235" w:type="dxa"/>
            <w:shd w:val="clear" w:color="auto" w:fill="auto"/>
          </w:tcPr>
          <w:p w14:paraId="72A9782A" w14:textId="77777777" w:rsidR="0081748A" w:rsidRDefault="0081748A" w:rsidP="0081748A">
            <w:pPr>
              <w:spacing w:before="60" w:after="60"/>
            </w:pPr>
            <w:r w:rsidRPr="501D50AC">
              <w:lastRenderedPageBreak/>
              <w:t>Yes – visit 1</w:t>
            </w:r>
          </w:p>
          <w:p w14:paraId="6A73D8AB" w14:textId="77777777" w:rsidR="0081748A" w:rsidRPr="00106FB9" w:rsidRDefault="0081748A" w:rsidP="0081748A">
            <w:pPr>
              <w:spacing w:before="60" w:after="60"/>
            </w:pPr>
            <w:r w:rsidRPr="57CC4F69">
              <w:rPr>
                <w:i/>
                <w:iCs/>
              </w:rPr>
              <w:lastRenderedPageBreak/>
              <w:t>Active and past suspects</w:t>
            </w:r>
          </w:p>
        </w:tc>
        <w:tc>
          <w:tcPr>
            <w:tcW w:w="1183" w:type="dxa"/>
            <w:shd w:val="clear" w:color="auto" w:fill="auto"/>
          </w:tcPr>
          <w:p w14:paraId="794C0A3C" w14:textId="77777777" w:rsidR="0081748A" w:rsidRPr="00106FB9" w:rsidRDefault="0081748A" w:rsidP="0081748A">
            <w:pPr>
              <w:spacing w:before="60" w:after="60"/>
              <w:rPr>
                <w:rFonts w:cstheme="minorHAnsi"/>
                <w:iCs/>
              </w:rPr>
            </w:pPr>
            <w:r>
              <w:rPr>
                <w:rFonts w:cstheme="minorHAnsi"/>
                <w:iCs/>
              </w:rPr>
              <w:lastRenderedPageBreak/>
              <w:t>No</w:t>
            </w:r>
          </w:p>
        </w:tc>
        <w:tc>
          <w:tcPr>
            <w:tcW w:w="1559" w:type="dxa"/>
          </w:tcPr>
          <w:p w14:paraId="564AF453" w14:textId="06362197" w:rsidR="0081748A" w:rsidRDefault="0081748A" w:rsidP="0081748A">
            <w:pPr>
              <w:spacing w:before="60" w:after="60"/>
              <w:rPr>
                <w:rFonts w:cstheme="minorHAnsi"/>
                <w:iCs/>
              </w:rPr>
            </w:pPr>
            <w:r>
              <w:rPr>
                <w:rFonts w:cstheme="minorHAnsi"/>
                <w:iCs/>
              </w:rPr>
              <w:t>No</w:t>
            </w:r>
          </w:p>
        </w:tc>
      </w:tr>
      <w:tr w:rsidR="0081748A" w14:paraId="3D62F88A" w14:textId="63F4EFB5" w:rsidTr="005E5DA8">
        <w:tc>
          <w:tcPr>
            <w:tcW w:w="1477" w:type="dxa"/>
          </w:tcPr>
          <w:p w14:paraId="09C029C0" w14:textId="77777777" w:rsidR="0081748A" w:rsidRPr="00106FB9" w:rsidRDefault="0081748A" w:rsidP="0081748A">
            <w:pPr>
              <w:spacing w:before="60" w:after="60"/>
              <w:rPr>
                <w:rFonts w:cstheme="minorHAnsi"/>
                <w:iCs/>
                <w:highlight w:val="red"/>
              </w:rPr>
            </w:pPr>
            <w:r w:rsidRPr="00106FB9">
              <w:rPr>
                <w:rFonts w:cstheme="minorHAnsi"/>
                <w:iCs/>
                <w:u w:val="single"/>
              </w:rPr>
              <w:t>Enhanced</w:t>
            </w:r>
            <w:r w:rsidRPr="00106FB9">
              <w:rPr>
                <w:rFonts w:cstheme="minorHAnsi"/>
                <w:iCs/>
              </w:rPr>
              <w:t xml:space="preserve"> diagnostic accuracy of </w:t>
            </w:r>
            <w:r w:rsidRPr="00106FB9">
              <w:rPr>
                <w:rFonts w:cstheme="minorHAnsi"/>
                <w:iCs/>
                <w:u w:val="single"/>
              </w:rPr>
              <w:t xml:space="preserve">past </w:t>
            </w:r>
            <w:r w:rsidRPr="00106FB9">
              <w:rPr>
                <w:rFonts w:cstheme="minorHAnsi"/>
                <w:iCs/>
              </w:rPr>
              <w:t>infection</w:t>
            </w:r>
          </w:p>
        </w:tc>
        <w:tc>
          <w:tcPr>
            <w:tcW w:w="687" w:type="dxa"/>
          </w:tcPr>
          <w:p w14:paraId="2C0E66EB" w14:textId="77777777" w:rsidR="0081748A" w:rsidRPr="00106FB9" w:rsidRDefault="0081748A" w:rsidP="0081748A">
            <w:pPr>
              <w:spacing w:before="60" w:after="60"/>
              <w:rPr>
                <w:rFonts w:cstheme="minorHAnsi"/>
                <w:iCs/>
              </w:rPr>
            </w:pPr>
            <w:r w:rsidRPr="00106FB9">
              <w:rPr>
                <w:rFonts w:cstheme="minorHAnsi"/>
                <w:iCs/>
              </w:rPr>
              <w:t>Yes</w:t>
            </w:r>
          </w:p>
        </w:tc>
        <w:tc>
          <w:tcPr>
            <w:tcW w:w="1122" w:type="dxa"/>
          </w:tcPr>
          <w:p w14:paraId="3F8F19BE" w14:textId="6727065D" w:rsidR="0081748A" w:rsidRDefault="0081748A" w:rsidP="0081748A">
            <w:pPr>
              <w:spacing w:before="60" w:after="60"/>
              <w:rPr>
                <w:rFonts w:cstheme="minorHAnsi"/>
                <w:iCs/>
              </w:rPr>
            </w:pPr>
            <w:r w:rsidRPr="501D50AC">
              <w:t>Yes – visit 1</w:t>
            </w:r>
          </w:p>
          <w:p w14:paraId="6FDB55BA" w14:textId="77777777" w:rsidR="0081748A" w:rsidRPr="00106FB9" w:rsidRDefault="0081748A" w:rsidP="0081748A">
            <w:pPr>
              <w:spacing w:before="60" w:after="60"/>
            </w:pPr>
            <w:r w:rsidRPr="57CC4F69">
              <w:rPr>
                <w:rFonts w:ascii="Calibri" w:eastAsia="Calibri" w:hAnsi="Calibri" w:cs="Calibri"/>
                <w:i/>
                <w:iCs/>
              </w:rPr>
              <w:t>Active</w:t>
            </w:r>
            <w:r w:rsidRPr="57CC4F69">
              <w:rPr>
                <w:i/>
                <w:iCs/>
              </w:rPr>
              <w:t xml:space="preserve"> and past suspects</w:t>
            </w:r>
          </w:p>
        </w:tc>
        <w:tc>
          <w:tcPr>
            <w:tcW w:w="1305" w:type="dxa"/>
          </w:tcPr>
          <w:p w14:paraId="4C74BA41" w14:textId="77777777" w:rsidR="0081748A" w:rsidRDefault="0081748A" w:rsidP="0081748A">
            <w:pPr>
              <w:spacing w:before="60" w:after="60"/>
            </w:pPr>
            <w:r w:rsidRPr="501D50AC">
              <w:t>Yes – visit 1</w:t>
            </w:r>
          </w:p>
          <w:p w14:paraId="351A28DB" w14:textId="77777777" w:rsidR="0081748A" w:rsidRPr="00106FB9" w:rsidRDefault="0081748A" w:rsidP="0081748A">
            <w:pPr>
              <w:spacing w:before="60" w:after="60"/>
            </w:pPr>
            <w:r w:rsidRPr="57CC4F69">
              <w:rPr>
                <w:rFonts w:ascii="Calibri" w:eastAsia="Calibri" w:hAnsi="Calibri" w:cs="Calibri"/>
                <w:i/>
                <w:iCs/>
              </w:rPr>
              <w:t>Active</w:t>
            </w:r>
          </w:p>
          <w:p w14:paraId="479E19D9" w14:textId="77777777" w:rsidR="0081748A" w:rsidRPr="00106FB9" w:rsidRDefault="0081748A" w:rsidP="0081748A">
            <w:pPr>
              <w:spacing w:before="60" w:after="60"/>
            </w:pPr>
            <w:r w:rsidRPr="57CC4F69">
              <w:rPr>
                <w:i/>
                <w:iCs/>
              </w:rPr>
              <w:t>and past suspects</w:t>
            </w:r>
          </w:p>
        </w:tc>
        <w:tc>
          <w:tcPr>
            <w:tcW w:w="1122" w:type="dxa"/>
          </w:tcPr>
          <w:p w14:paraId="17526DD4" w14:textId="77777777" w:rsidR="0081748A" w:rsidRDefault="0081748A" w:rsidP="0081748A">
            <w:pPr>
              <w:spacing w:before="60" w:after="60"/>
            </w:pPr>
            <w:r w:rsidRPr="57CC4F69">
              <w:t>Yes – visit 1</w:t>
            </w:r>
          </w:p>
          <w:p w14:paraId="504C293E" w14:textId="77777777" w:rsidR="0081748A" w:rsidRPr="00106FB9" w:rsidRDefault="0081748A" w:rsidP="0081748A">
            <w:pPr>
              <w:spacing w:before="60" w:after="60"/>
            </w:pPr>
            <w:r w:rsidRPr="57CC4F69">
              <w:rPr>
                <w:rFonts w:ascii="Calibri" w:eastAsia="Calibri" w:hAnsi="Calibri" w:cs="Calibri"/>
                <w:i/>
                <w:iCs/>
              </w:rPr>
              <w:t xml:space="preserve">Active </w:t>
            </w:r>
            <w:r w:rsidRPr="57CC4F69">
              <w:rPr>
                <w:i/>
                <w:iCs/>
              </w:rPr>
              <w:t>and past suspects</w:t>
            </w:r>
          </w:p>
        </w:tc>
        <w:tc>
          <w:tcPr>
            <w:tcW w:w="1235" w:type="dxa"/>
          </w:tcPr>
          <w:p w14:paraId="14D71774" w14:textId="77777777" w:rsidR="0081748A" w:rsidRDefault="0081748A" w:rsidP="0081748A">
            <w:pPr>
              <w:spacing w:before="60" w:after="60"/>
            </w:pPr>
            <w:r w:rsidRPr="57CC4F69">
              <w:t>Yes – visit 1 &amp; 2</w:t>
            </w:r>
          </w:p>
          <w:p w14:paraId="1AAB6E25" w14:textId="77777777" w:rsidR="0081748A" w:rsidRPr="00106FB9" w:rsidRDefault="0081748A" w:rsidP="0081748A">
            <w:pPr>
              <w:spacing w:before="60" w:after="60"/>
            </w:pPr>
            <w:r w:rsidRPr="57CC4F69">
              <w:rPr>
                <w:rFonts w:ascii="Calibri" w:eastAsia="Calibri" w:hAnsi="Calibri" w:cs="Calibri"/>
                <w:i/>
                <w:iCs/>
              </w:rPr>
              <w:t>Active</w:t>
            </w:r>
            <w:r w:rsidRPr="57CC4F69">
              <w:rPr>
                <w:i/>
                <w:iCs/>
              </w:rPr>
              <w:t xml:space="preserve"> and past suspects</w:t>
            </w:r>
          </w:p>
        </w:tc>
        <w:tc>
          <w:tcPr>
            <w:tcW w:w="1183" w:type="dxa"/>
          </w:tcPr>
          <w:p w14:paraId="3DAD5357" w14:textId="77777777" w:rsidR="0081748A" w:rsidRPr="00106FB9" w:rsidRDefault="0081748A" w:rsidP="0081748A">
            <w:pPr>
              <w:spacing w:before="60" w:after="60"/>
              <w:rPr>
                <w:rFonts w:cstheme="minorHAnsi"/>
                <w:iCs/>
              </w:rPr>
            </w:pPr>
            <w:r>
              <w:rPr>
                <w:rFonts w:cstheme="minorHAnsi"/>
                <w:iCs/>
              </w:rPr>
              <w:t>Yes</w:t>
            </w:r>
          </w:p>
        </w:tc>
        <w:tc>
          <w:tcPr>
            <w:tcW w:w="1559" w:type="dxa"/>
          </w:tcPr>
          <w:p w14:paraId="57F97226" w14:textId="65B35D2B" w:rsidR="0081748A" w:rsidRDefault="0081748A" w:rsidP="0081748A">
            <w:pPr>
              <w:spacing w:before="60" w:after="60"/>
              <w:rPr>
                <w:rFonts w:cstheme="minorHAnsi"/>
                <w:iCs/>
              </w:rPr>
            </w:pPr>
            <w:r>
              <w:t>No</w:t>
            </w:r>
          </w:p>
        </w:tc>
      </w:tr>
    </w:tbl>
    <w:p w14:paraId="18E587FF" w14:textId="77777777" w:rsidR="0062046A" w:rsidRDefault="0062046A" w:rsidP="0062046A">
      <w:pPr>
        <w:pStyle w:val="Heading2"/>
        <w:numPr>
          <w:ilvl w:val="0"/>
          <w:numId w:val="0"/>
        </w:numPr>
        <w:spacing w:before="60" w:after="60" w:line="240" w:lineRule="auto"/>
        <w:ind w:left="1709"/>
      </w:pPr>
    </w:p>
    <w:p w14:paraId="389F0E84" w14:textId="77777777" w:rsidR="0062046A" w:rsidRDefault="0062046A" w:rsidP="0062046A">
      <w:pPr>
        <w:pStyle w:val="Heading2"/>
        <w:spacing w:before="60" w:after="60" w:line="240" w:lineRule="auto"/>
        <w:ind w:left="1709"/>
      </w:pPr>
      <w:bookmarkStart w:id="118" w:name="_Toc41054736"/>
      <w:bookmarkStart w:id="119" w:name="_Toc62730355"/>
      <w:r>
        <w:t>Composite Reference Standards to Mitigate Imperfections in the Reference Standard</w:t>
      </w:r>
      <w:bookmarkEnd w:id="118"/>
      <w:bookmarkEnd w:id="119"/>
    </w:p>
    <w:p w14:paraId="48FC9F5E" w14:textId="77777777" w:rsidR="0062046A" w:rsidRDefault="0062046A" w:rsidP="0062046A">
      <w:pPr>
        <w:spacing w:after="0"/>
      </w:pPr>
      <w:r>
        <w:t xml:space="preserve">An assumption of diagnostic accuracy studies is that the reference standard is infallible. This constrains the performance of the index test to the performance of the reference standard and assumes every time the tests get different results the reference is correct and the index is incorrect. In reality, the PHE reference standard is unlikely to be perfect, so we will undertake further analyses using composite reference standards. </w:t>
      </w:r>
    </w:p>
    <w:p w14:paraId="1E7AA295" w14:textId="77777777" w:rsidR="0062046A" w:rsidRDefault="0062046A" w:rsidP="0062046A">
      <w:pPr>
        <w:spacing w:after="0"/>
      </w:pPr>
    </w:p>
    <w:p w14:paraId="61BBE1E7" w14:textId="77777777" w:rsidR="0062046A" w:rsidRDefault="0062046A" w:rsidP="0062046A">
      <w:pPr>
        <w:spacing w:after="0"/>
      </w:pPr>
      <w:r>
        <w:t xml:space="preserve">Composite reference standard 1 will be designed to minimise false negatives (FNs), and composite reference standard 2 will be designed minimise false positives (FPs). Both composite reference standards will be constructed considering other test results (Table 9.3), patient reported outcomes, and linked EHRs for outcomes related to COVID-19, such as hospitalisation or death. </w:t>
      </w:r>
    </w:p>
    <w:p w14:paraId="4B0BFC83" w14:textId="77777777" w:rsidR="0062046A" w:rsidRDefault="0062046A" w:rsidP="0062046A">
      <w:pPr>
        <w:spacing w:after="0" w:line="240" w:lineRule="auto"/>
      </w:pPr>
    </w:p>
    <w:p w14:paraId="25E31897" w14:textId="77777777" w:rsidR="0062046A" w:rsidRDefault="0062046A" w:rsidP="0062046A">
      <w:pPr>
        <w:spacing w:after="0" w:line="240" w:lineRule="auto"/>
      </w:pPr>
      <w:r>
        <w:t xml:space="preserve">For POCTs for current infection: </w:t>
      </w:r>
    </w:p>
    <w:p w14:paraId="14331B05" w14:textId="77777777" w:rsidR="0062046A" w:rsidRDefault="0062046A" w:rsidP="00824595">
      <w:pPr>
        <w:pStyle w:val="ListParagraph"/>
        <w:numPr>
          <w:ilvl w:val="0"/>
          <w:numId w:val="11"/>
        </w:numPr>
        <w:spacing w:after="0"/>
      </w:pPr>
      <w:r>
        <w:t xml:space="preserve">A positive composite reference standard to </w:t>
      </w:r>
      <w:r w:rsidRPr="57CC4F69">
        <w:rPr>
          <w:i/>
          <w:iCs/>
        </w:rPr>
        <w:t xml:space="preserve">minimise the impact of a </w:t>
      </w:r>
      <w:r>
        <w:rPr>
          <w:i/>
          <w:iCs/>
        </w:rPr>
        <w:t>FN</w:t>
      </w:r>
      <w:r w:rsidRPr="57CC4F69">
        <w:rPr>
          <w:i/>
          <w:iCs/>
        </w:rPr>
        <w:t xml:space="preserve"> PHE reference test result for current infection at visit one / increase sensitivity</w:t>
      </w:r>
      <w:r>
        <w:t xml:space="preserve"> will also include: </w:t>
      </w:r>
    </w:p>
    <w:p w14:paraId="07A05135" w14:textId="77777777" w:rsidR="0062046A" w:rsidRDefault="0062046A" w:rsidP="00824595">
      <w:pPr>
        <w:pStyle w:val="ListParagraph"/>
        <w:numPr>
          <w:ilvl w:val="5"/>
          <w:numId w:val="11"/>
        </w:numPr>
        <w:spacing w:after="0"/>
        <w:ind w:left="1418"/>
      </w:pPr>
      <w:r>
        <w:t>paired PHE antibody testing suggesting active infection at visit one (positive Immunoglobulin G (IgM)) and past infection at visit two (positive Immunoglobulin G (IgG)), or</w:t>
      </w:r>
    </w:p>
    <w:p w14:paraId="2C580F2F" w14:textId="77777777" w:rsidR="0062046A" w:rsidRDefault="0062046A" w:rsidP="00824595">
      <w:pPr>
        <w:pStyle w:val="ListParagraph"/>
        <w:numPr>
          <w:ilvl w:val="5"/>
          <w:numId w:val="11"/>
        </w:numPr>
        <w:spacing w:after="0"/>
        <w:ind w:left="1418"/>
      </w:pPr>
      <w:r>
        <w:t>EHRs showing a confirmed COVID-19 diagnosis (in another setting), such as COVID-19 hospital related admission or death in the following 28 days, or</w:t>
      </w:r>
    </w:p>
    <w:p w14:paraId="494B4901" w14:textId="488D4B16" w:rsidR="0062046A" w:rsidRDefault="0062046A" w:rsidP="00824595">
      <w:pPr>
        <w:pStyle w:val="ListParagraph"/>
        <w:numPr>
          <w:ilvl w:val="5"/>
          <w:numId w:val="11"/>
        </w:numPr>
        <w:spacing w:after="0"/>
        <w:ind w:left="1418"/>
      </w:pPr>
      <w:r>
        <w:t>a positive household contacts within 14 days identified via RCGP-RSC</w:t>
      </w:r>
    </w:p>
    <w:p w14:paraId="683C776A" w14:textId="77777777" w:rsidR="0062046A" w:rsidRDefault="0062046A" w:rsidP="0062046A">
      <w:pPr>
        <w:pStyle w:val="ListParagraph"/>
        <w:spacing w:after="0"/>
        <w:ind w:left="1418"/>
      </w:pPr>
    </w:p>
    <w:p w14:paraId="72BE055B" w14:textId="77777777" w:rsidR="0062046A" w:rsidRDefault="0062046A" w:rsidP="00824595">
      <w:pPr>
        <w:pStyle w:val="ListParagraph"/>
        <w:numPr>
          <w:ilvl w:val="4"/>
          <w:numId w:val="11"/>
        </w:numPr>
        <w:spacing w:after="0"/>
        <w:ind w:left="709"/>
        <w:rPr>
          <w:i/>
          <w:iCs/>
        </w:rPr>
      </w:pPr>
      <w:r>
        <w:t>A positive composite reference standard</w:t>
      </w:r>
      <w:r w:rsidRPr="57CC4F69">
        <w:rPr>
          <w:i/>
          <w:iCs/>
        </w:rPr>
        <w:t xml:space="preserve"> to minimise the impact of a </w:t>
      </w:r>
      <w:r>
        <w:rPr>
          <w:i/>
          <w:iCs/>
        </w:rPr>
        <w:t>FP</w:t>
      </w:r>
      <w:r w:rsidRPr="57CC4F69">
        <w:rPr>
          <w:i/>
          <w:iCs/>
        </w:rPr>
        <w:t xml:space="preserve"> PHE reference test result for current infection at visit one / increase specificity will also include</w:t>
      </w:r>
      <w:r>
        <w:t>:</w:t>
      </w:r>
    </w:p>
    <w:p w14:paraId="7EE06AD1" w14:textId="77777777" w:rsidR="0062046A" w:rsidRDefault="0062046A" w:rsidP="00824595">
      <w:pPr>
        <w:pStyle w:val="ListParagraph"/>
        <w:numPr>
          <w:ilvl w:val="5"/>
          <w:numId w:val="11"/>
        </w:numPr>
        <w:spacing w:after="0"/>
        <w:ind w:left="1418"/>
      </w:pPr>
      <w:r>
        <w:t>at least two positive PHE reference tests for current infection, or</w:t>
      </w:r>
    </w:p>
    <w:p w14:paraId="026ED063" w14:textId="77777777" w:rsidR="0062046A" w:rsidRDefault="0062046A" w:rsidP="00824595">
      <w:pPr>
        <w:pStyle w:val="ListParagraph"/>
        <w:numPr>
          <w:ilvl w:val="5"/>
          <w:numId w:val="11"/>
        </w:numPr>
        <w:spacing w:after="0"/>
        <w:ind w:left="1418"/>
      </w:pPr>
      <w:r>
        <w:t xml:space="preserve">paired PHE antibody testing suggesting active infection: visit one (positive for IgM) and visit two (positive IgG), or </w:t>
      </w:r>
    </w:p>
    <w:p w14:paraId="703D0E33" w14:textId="77777777" w:rsidR="0062046A" w:rsidRDefault="0062046A" w:rsidP="00824595">
      <w:pPr>
        <w:pStyle w:val="ListParagraph"/>
        <w:numPr>
          <w:ilvl w:val="5"/>
          <w:numId w:val="11"/>
        </w:numPr>
        <w:spacing w:after="0"/>
        <w:ind w:left="1418"/>
      </w:pPr>
      <w:r>
        <w:t>EHRs showing COVID-19 hospital admission or death</w:t>
      </w:r>
    </w:p>
    <w:p w14:paraId="7156A91F" w14:textId="77777777" w:rsidR="0062046A" w:rsidRDefault="0062046A" w:rsidP="0062046A">
      <w:pPr>
        <w:spacing w:after="0"/>
      </w:pPr>
    </w:p>
    <w:p w14:paraId="24A2FF14" w14:textId="77777777" w:rsidR="0062046A" w:rsidRDefault="0062046A" w:rsidP="0062046A">
      <w:pPr>
        <w:spacing w:after="0"/>
      </w:pPr>
      <w:r>
        <w:t xml:space="preserve">For POCTs for past infection: </w:t>
      </w:r>
    </w:p>
    <w:p w14:paraId="1C205CA3" w14:textId="77777777" w:rsidR="0062046A" w:rsidRDefault="0062046A" w:rsidP="00824595">
      <w:pPr>
        <w:pStyle w:val="ListParagraph"/>
        <w:numPr>
          <w:ilvl w:val="4"/>
          <w:numId w:val="14"/>
        </w:numPr>
        <w:spacing w:after="0"/>
        <w:ind w:left="709"/>
        <w:rPr>
          <w:i/>
          <w:iCs/>
        </w:rPr>
      </w:pPr>
      <w:r w:rsidRPr="57CC4F69">
        <w:rPr>
          <w:i/>
          <w:iCs/>
        </w:rPr>
        <w:t xml:space="preserve">A </w:t>
      </w:r>
      <w:r>
        <w:t>positive</w:t>
      </w:r>
      <w:r w:rsidRPr="57CC4F69">
        <w:rPr>
          <w:i/>
          <w:iCs/>
        </w:rPr>
        <w:t xml:space="preserve"> composite reference standard to minimise the impact of a </w:t>
      </w:r>
      <w:r>
        <w:rPr>
          <w:i/>
          <w:iCs/>
        </w:rPr>
        <w:t>FN</w:t>
      </w:r>
      <w:r w:rsidRPr="57CC4F69">
        <w:rPr>
          <w:i/>
          <w:iCs/>
        </w:rPr>
        <w:t xml:space="preserve"> PHE reference test result for past infection at visit one / increase sensitivity will also include: </w:t>
      </w:r>
      <w:r>
        <w:t xml:space="preserve"> </w:t>
      </w:r>
    </w:p>
    <w:p w14:paraId="208E9FCD" w14:textId="77777777" w:rsidR="0062046A" w:rsidRDefault="0062046A" w:rsidP="00824595">
      <w:pPr>
        <w:pStyle w:val="ListParagraph"/>
        <w:numPr>
          <w:ilvl w:val="5"/>
          <w:numId w:val="14"/>
        </w:numPr>
        <w:spacing w:after="0"/>
        <w:ind w:left="1418"/>
      </w:pPr>
      <w:r>
        <w:t>positive visit two IgG positive PHE antibody tests, or</w:t>
      </w:r>
    </w:p>
    <w:p w14:paraId="1A9532FF" w14:textId="77777777" w:rsidR="0062046A" w:rsidRDefault="0062046A" w:rsidP="00824595">
      <w:pPr>
        <w:pStyle w:val="ListParagraph"/>
        <w:numPr>
          <w:ilvl w:val="5"/>
          <w:numId w:val="14"/>
        </w:numPr>
        <w:spacing w:after="0"/>
        <w:ind w:left="1418"/>
      </w:pPr>
      <w:r>
        <w:t>EHRs showing a confirmed past COVID-19 diagnosis (in another setting), such as positive PHE test for active COVID-19 infection, hospital COVID-19 related admission, or</w:t>
      </w:r>
    </w:p>
    <w:p w14:paraId="68D22AF7" w14:textId="125E2AFA" w:rsidR="0062046A" w:rsidRPr="0006627D" w:rsidRDefault="0062046A" w:rsidP="00824595">
      <w:pPr>
        <w:pStyle w:val="ListParagraph"/>
        <w:numPr>
          <w:ilvl w:val="5"/>
          <w:numId w:val="14"/>
        </w:numPr>
        <w:spacing w:after="0"/>
        <w:ind w:left="1418"/>
      </w:pPr>
      <w:r>
        <w:lastRenderedPageBreak/>
        <w:t>a</w:t>
      </w:r>
      <w:r w:rsidRPr="0006627D">
        <w:t xml:space="preserve"> previous household COVID-19 contact identified via RCGP-RSC</w:t>
      </w:r>
    </w:p>
    <w:p w14:paraId="61C726C3" w14:textId="77777777" w:rsidR="0062046A" w:rsidRPr="0006627D" w:rsidRDefault="0062046A" w:rsidP="0062046A">
      <w:pPr>
        <w:pStyle w:val="ListParagraph"/>
        <w:spacing w:after="0"/>
        <w:ind w:left="1418"/>
      </w:pPr>
    </w:p>
    <w:p w14:paraId="3026E94C" w14:textId="46E02B72" w:rsidR="0062046A" w:rsidRPr="0006627D" w:rsidRDefault="0062046A" w:rsidP="00824595">
      <w:pPr>
        <w:pStyle w:val="ListParagraph"/>
        <w:numPr>
          <w:ilvl w:val="4"/>
          <w:numId w:val="14"/>
        </w:numPr>
        <w:spacing w:after="0"/>
        <w:ind w:left="709"/>
      </w:pPr>
      <w:r w:rsidRPr="0006627D">
        <w:t>A positive composite reference standard</w:t>
      </w:r>
      <w:r w:rsidRPr="0006627D">
        <w:rPr>
          <w:i/>
          <w:iCs/>
        </w:rPr>
        <w:t xml:space="preserve"> to minimise the impact of a </w:t>
      </w:r>
      <w:r>
        <w:rPr>
          <w:i/>
          <w:iCs/>
        </w:rPr>
        <w:t>FP</w:t>
      </w:r>
      <w:r w:rsidR="00325473">
        <w:rPr>
          <w:i/>
          <w:iCs/>
        </w:rPr>
        <w:t xml:space="preserve"> </w:t>
      </w:r>
      <w:r w:rsidRPr="0006627D">
        <w:rPr>
          <w:i/>
          <w:iCs/>
        </w:rPr>
        <w:t>PHE reference test result for past infection at visit one / increase specificity will also include</w:t>
      </w:r>
      <w:r w:rsidRPr="0006627D">
        <w:t>:</w:t>
      </w:r>
    </w:p>
    <w:p w14:paraId="5FD0D602" w14:textId="77777777" w:rsidR="0062046A" w:rsidRPr="0006627D" w:rsidRDefault="0062046A" w:rsidP="00824595">
      <w:pPr>
        <w:pStyle w:val="ListParagraph"/>
        <w:numPr>
          <w:ilvl w:val="5"/>
          <w:numId w:val="14"/>
        </w:numPr>
        <w:spacing w:after="0"/>
        <w:ind w:left="1418"/>
      </w:pPr>
      <w:r w:rsidRPr="0006627D">
        <w:t xml:space="preserve">Paired PHE serology: visit one (positive IgG) and visit two (positive IgG), or </w:t>
      </w:r>
    </w:p>
    <w:p w14:paraId="69AEFCEA" w14:textId="77777777" w:rsidR="0062046A" w:rsidRPr="0006627D" w:rsidRDefault="0062046A" w:rsidP="00824595">
      <w:pPr>
        <w:pStyle w:val="ListParagraph"/>
        <w:numPr>
          <w:ilvl w:val="5"/>
          <w:numId w:val="14"/>
        </w:numPr>
        <w:spacing w:after="0"/>
        <w:ind w:left="1418"/>
      </w:pPr>
      <w:r w:rsidRPr="0006627D">
        <w:t>Electronic health records showing COVID-19 hospital admission</w:t>
      </w:r>
    </w:p>
    <w:p w14:paraId="79299650" w14:textId="77777777" w:rsidR="0062046A" w:rsidRPr="003751ED" w:rsidRDefault="0062046A" w:rsidP="0062046A"/>
    <w:p w14:paraId="4B787E30" w14:textId="6C794CE0" w:rsidR="0062046A" w:rsidRPr="00DA19EC" w:rsidRDefault="0062046A" w:rsidP="0062046A">
      <w:pPr>
        <w:rPr>
          <w:b/>
        </w:rPr>
      </w:pPr>
      <w:r w:rsidRPr="00DA19EC">
        <w:rPr>
          <w:b/>
        </w:rPr>
        <w:t xml:space="preserve">Table </w:t>
      </w:r>
      <w:r>
        <w:rPr>
          <w:b/>
        </w:rPr>
        <w:t>9</w:t>
      </w:r>
      <w:r w:rsidRPr="00DA19EC">
        <w:rPr>
          <w:b/>
        </w:rPr>
        <w:t xml:space="preserve">.3. </w:t>
      </w:r>
      <w:r w:rsidR="00325473">
        <w:rPr>
          <w:b/>
        </w:rPr>
        <w:t>Potential use of</w:t>
      </w:r>
      <w:r w:rsidRPr="00DA19EC">
        <w:rPr>
          <w:b/>
        </w:rPr>
        <w:t xml:space="preserve"> other tests to enhance the reference standard.</w:t>
      </w:r>
    </w:p>
    <w:tbl>
      <w:tblPr>
        <w:tblStyle w:val="TableGrid"/>
        <w:tblW w:w="0" w:type="auto"/>
        <w:tblLook w:val="04A0" w:firstRow="1" w:lastRow="0" w:firstColumn="1" w:lastColumn="0" w:noHBand="0" w:noVBand="1"/>
      </w:tblPr>
      <w:tblGrid>
        <w:gridCol w:w="1880"/>
        <w:gridCol w:w="1880"/>
        <w:gridCol w:w="1880"/>
        <w:gridCol w:w="1881"/>
        <w:gridCol w:w="1881"/>
      </w:tblGrid>
      <w:tr w:rsidR="0062046A" w14:paraId="2AE2BD03" w14:textId="77777777" w:rsidTr="002C4968">
        <w:tc>
          <w:tcPr>
            <w:tcW w:w="1880" w:type="dxa"/>
          </w:tcPr>
          <w:p w14:paraId="688DCC7B" w14:textId="77777777" w:rsidR="0062046A" w:rsidRDefault="0062046A" w:rsidP="002C4968">
            <w:pPr>
              <w:jc w:val="right"/>
            </w:pPr>
          </w:p>
        </w:tc>
        <w:tc>
          <w:tcPr>
            <w:tcW w:w="3760" w:type="dxa"/>
            <w:gridSpan w:val="2"/>
          </w:tcPr>
          <w:p w14:paraId="22EA6ABE" w14:textId="77777777" w:rsidR="0062046A" w:rsidRPr="00B77D80" w:rsidRDefault="0062046A" w:rsidP="002C4968">
            <w:pPr>
              <w:jc w:val="center"/>
              <w:rPr>
                <w:b/>
              </w:rPr>
            </w:pPr>
            <w:r w:rsidRPr="00B77D80">
              <w:rPr>
                <w:b/>
              </w:rPr>
              <w:t xml:space="preserve">Minimise </w:t>
            </w:r>
            <w:r w:rsidRPr="00B77D80">
              <w:rPr>
                <w:b/>
                <w:color w:val="FF0000"/>
              </w:rPr>
              <w:t xml:space="preserve">FN </w:t>
            </w:r>
            <w:r w:rsidRPr="00B77D80">
              <w:rPr>
                <w:b/>
              </w:rPr>
              <w:t>for Current infection</w:t>
            </w:r>
          </w:p>
        </w:tc>
        <w:tc>
          <w:tcPr>
            <w:tcW w:w="3762" w:type="dxa"/>
            <w:gridSpan w:val="2"/>
          </w:tcPr>
          <w:p w14:paraId="160DCF9F" w14:textId="77777777" w:rsidR="0062046A" w:rsidRPr="00B77D80" w:rsidRDefault="0062046A" w:rsidP="002C4968">
            <w:pPr>
              <w:jc w:val="center"/>
              <w:rPr>
                <w:b/>
              </w:rPr>
            </w:pPr>
            <w:r w:rsidRPr="00B77D80">
              <w:rPr>
                <w:b/>
              </w:rPr>
              <w:t xml:space="preserve">Minimise </w:t>
            </w:r>
            <w:r w:rsidRPr="00B77D80">
              <w:rPr>
                <w:b/>
                <w:color w:val="5F497A" w:themeColor="accent4" w:themeShade="BF"/>
              </w:rPr>
              <w:t>FN</w:t>
            </w:r>
            <w:r w:rsidRPr="00B77D80">
              <w:rPr>
                <w:b/>
              </w:rPr>
              <w:t xml:space="preserve"> for Past infection</w:t>
            </w:r>
          </w:p>
        </w:tc>
      </w:tr>
      <w:tr w:rsidR="0062046A" w14:paraId="293FF7CF" w14:textId="77777777" w:rsidTr="002C4968">
        <w:tc>
          <w:tcPr>
            <w:tcW w:w="1880" w:type="dxa"/>
          </w:tcPr>
          <w:p w14:paraId="5779E30C" w14:textId="77777777" w:rsidR="0062046A" w:rsidRPr="00B77D80" w:rsidRDefault="0062046A" w:rsidP="002C4968">
            <w:pPr>
              <w:jc w:val="right"/>
              <w:rPr>
                <w:b/>
                <w:i/>
              </w:rPr>
            </w:pPr>
            <w:r w:rsidRPr="00B77D80">
              <w:rPr>
                <w:b/>
                <w:i/>
              </w:rPr>
              <w:t>Visit</w:t>
            </w:r>
            <w:r>
              <w:rPr>
                <w:b/>
                <w:i/>
              </w:rPr>
              <w:t xml:space="preserve"> (day)</w:t>
            </w:r>
          </w:p>
        </w:tc>
        <w:tc>
          <w:tcPr>
            <w:tcW w:w="1880" w:type="dxa"/>
          </w:tcPr>
          <w:p w14:paraId="7A081DB8" w14:textId="77777777" w:rsidR="0062046A" w:rsidRPr="00B77D80" w:rsidRDefault="0062046A" w:rsidP="002C4968">
            <w:pPr>
              <w:jc w:val="center"/>
              <w:rPr>
                <w:i/>
              </w:rPr>
            </w:pPr>
            <w:r>
              <w:rPr>
                <w:i/>
              </w:rPr>
              <w:t>1 (</w:t>
            </w:r>
            <w:r w:rsidRPr="00B77D80">
              <w:rPr>
                <w:i/>
              </w:rPr>
              <w:t>0)</w:t>
            </w:r>
          </w:p>
        </w:tc>
        <w:tc>
          <w:tcPr>
            <w:tcW w:w="1880" w:type="dxa"/>
          </w:tcPr>
          <w:p w14:paraId="24691E4C" w14:textId="77777777" w:rsidR="0062046A" w:rsidRPr="00B77D80" w:rsidRDefault="0062046A" w:rsidP="002C4968">
            <w:pPr>
              <w:jc w:val="center"/>
              <w:rPr>
                <w:i/>
              </w:rPr>
            </w:pPr>
            <w:r>
              <w:rPr>
                <w:i/>
              </w:rPr>
              <w:t>2 (</w:t>
            </w:r>
            <w:r w:rsidRPr="00B77D80">
              <w:rPr>
                <w:i/>
              </w:rPr>
              <w:t>28)</w:t>
            </w:r>
          </w:p>
        </w:tc>
        <w:tc>
          <w:tcPr>
            <w:tcW w:w="1881" w:type="dxa"/>
          </w:tcPr>
          <w:p w14:paraId="6FBC0639" w14:textId="77777777" w:rsidR="0062046A" w:rsidRPr="00B77D80" w:rsidRDefault="0062046A" w:rsidP="002C4968">
            <w:pPr>
              <w:jc w:val="center"/>
              <w:rPr>
                <w:i/>
              </w:rPr>
            </w:pPr>
            <w:r>
              <w:rPr>
                <w:i/>
              </w:rPr>
              <w:t>1 (</w:t>
            </w:r>
            <w:r w:rsidRPr="00B77D80">
              <w:rPr>
                <w:i/>
              </w:rPr>
              <w:t>0)</w:t>
            </w:r>
          </w:p>
        </w:tc>
        <w:tc>
          <w:tcPr>
            <w:tcW w:w="1881" w:type="dxa"/>
          </w:tcPr>
          <w:p w14:paraId="1B47B6E4" w14:textId="77777777" w:rsidR="0062046A" w:rsidRPr="00B77D80" w:rsidRDefault="0062046A" w:rsidP="002C4968">
            <w:pPr>
              <w:jc w:val="center"/>
              <w:rPr>
                <w:i/>
              </w:rPr>
            </w:pPr>
            <w:r w:rsidRPr="00B77D80">
              <w:rPr>
                <w:i/>
              </w:rPr>
              <w:t>2</w:t>
            </w:r>
            <w:r>
              <w:rPr>
                <w:i/>
              </w:rPr>
              <w:t xml:space="preserve"> (</w:t>
            </w:r>
            <w:r w:rsidRPr="00B77D80">
              <w:rPr>
                <w:i/>
              </w:rPr>
              <w:t>28)</w:t>
            </w:r>
          </w:p>
        </w:tc>
      </w:tr>
      <w:tr w:rsidR="0062046A" w14:paraId="13BDE28B" w14:textId="77777777" w:rsidTr="002C4968">
        <w:tc>
          <w:tcPr>
            <w:tcW w:w="1880" w:type="dxa"/>
          </w:tcPr>
          <w:p w14:paraId="161295C5" w14:textId="77777777" w:rsidR="0062046A" w:rsidRPr="00B77D80" w:rsidRDefault="0062046A" w:rsidP="002C4968">
            <w:pPr>
              <w:jc w:val="right"/>
              <w:rPr>
                <w:b/>
              </w:rPr>
            </w:pPr>
            <w:r w:rsidRPr="00B77D80">
              <w:rPr>
                <w:b/>
              </w:rPr>
              <w:t>COVID-19 Antigen</w:t>
            </w:r>
          </w:p>
        </w:tc>
        <w:tc>
          <w:tcPr>
            <w:tcW w:w="1880" w:type="dxa"/>
          </w:tcPr>
          <w:p w14:paraId="62086AAD" w14:textId="77777777" w:rsidR="0062046A" w:rsidRDefault="0062046A" w:rsidP="002C4968">
            <w:pPr>
              <w:jc w:val="center"/>
            </w:pPr>
            <w:r>
              <w:t>Negative (</w:t>
            </w:r>
            <w:r w:rsidRPr="00B77D80">
              <w:rPr>
                <w:color w:val="FF0000"/>
              </w:rPr>
              <w:t>FN</w:t>
            </w:r>
            <w:r>
              <w:t>)</w:t>
            </w:r>
          </w:p>
        </w:tc>
        <w:tc>
          <w:tcPr>
            <w:tcW w:w="1880" w:type="dxa"/>
          </w:tcPr>
          <w:p w14:paraId="77F14CF4" w14:textId="77777777" w:rsidR="0062046A" w:rsidRDefault="0062046A" w:rsidP="002C4968">
            <w:pPr>
              <w:jc w:val="center"/>
            </w:pPr>
            <w:r>
              <w:t>N/A</w:t>
            </w:r>
          </w:p>
        </w:tc>
        <w:tc>
          <w:tcPr>
            <w:tcW w:w="1881" w:type="dxa"/>
          </w:tcPr>
          <w:p w14:paraId="7F22323C" w14:textId="77777777" w:rsidR="0062046A" w:rsidRDefault="0062046A" w:rsidP="002C4968">
            <w:pPr>
              <w:jc w:val="center"/>
            </w:pPr>
            <w:r>
              <w:t>Negative</w:t>
            </w:r>
          </w:p>
        </w:tc>
        <w:tc>
          <w:tcPr>
            <w:tcW w:w="1881" w:type="dxa"/>
          </w:tcPr>
          <w:p w14:paraId="5DEE22E7" w14:textId="77777777" w:rsidR="0062046A" w:rsidRDefault="0062046A" w:rsidP="002C4968">
            <w:pPr>
              <w:jc w:val="center"/>
            </w:pPr>
            <w:r>
              <w:t>N/A</w:t>
            </w:r>
          </w:p>
        </w:tc>
      </w:tr>
      <w:tr w:rsidR="0062046A" w14:paraId="1B0896FF" w14:textId="77777777" w:rsidTr="002C4968">
        <w:tc>
          <w:tcPr>
            <w:tcW w:w="1880" w:type="dxa"/>
          </w:tcPr>
          <w:p w14:paraId="76A8B42D" w14:textId="77777777" w:rsidR="0062046A" w:rsidRPr="00B77D80" w:rsidRDefault="0062046A" w:rsidP="002C4968">
            <w:pPr>
              <w:jc w:val="right"/>
              <w:rPr>
                <w:b/>
              </w:rPr>
            </w:pPr>
            <w:r w:rsidRPr="00B77D80">
              <w:rPr>
                <w:b/>
              </w:rPr>
              <w:t>COVID IgM</w:t>
            </w:r>
          </w:p>
        </w:tc>
        <w:tc>
          <w:tcPr>
            <w:tcW w:w="1880" w:type="dxa"/>
          </w:tcPr>
          <w:p w14:paraId="41151FB4" w14:textId="77777777" w:rsidR="0062046A" w:rsidRDefault="0062046A" w:rsidP="002C4968">
            <w:pPr>
              <w:jc w:val="center"/>
            </w:pPr>
            <w:r>
              <w:t>Positive</w:t>
            </w:r>
          </w:p>
        </w:tc>
        <w:tc>
          <w:tcPr>
            <w:tcW w:w="1880" w:type="dxa"/>
          </w:tcPr>
          <w:p w14:paraId="626E11E2" w14:textId="77777777" w:rsidR="0062046A" w:rsidRDefault="0062046A" w:rsidP="002C4968">
            <w:pPr>
              <w:jc w:val="center"/>
            </w:pPr>
            <w:r>
              <w:t>Negative</w:t>
            </w:r>
          </w:p>
        </w:tc>
        <w:tc>
          <w:tcPr>
            <w:tcW w:w="1881" w:type="dxa"/>
          </w:tcPr>
          <w:p w14:paraId="33B0EE9B" w14:textId="77777777" w:rsidR="0062046A" w:rsidRDefault="0062046A" w:rsidP="002C4968">
            <w:pPr>
              <w:jc w:val="center"/>
            </w:pPr>
            <w:r>
              <w:t>Negative</w:t>
            </w:r>
          </w:p>
        </w:tc>
        <w:tc>
          <w:tcPr>
            <w:tcW w:w="1881" w:type="dxa"/>
          </w:tcPr>
          <w:p w14:paraId="25BE928B" w14:textId="77777777" w:rsidR="0062046A" w:rsidRPr="00AD2ED2" w:rsidRDefault="0062046A" w:rsidP="002C4968">
            <w:pPr>
              <w:jc w:val="center"/>
            </w:pPr>
            <w:r>
              <w:t>Negative</w:t>
            </w:r>
          </w:p>
        </w:tc>
      </w:tr>
      <w:tr w:rsidR="0062046A" w14:paraId="3F0EE3FC" w14:textId="77777777" w:rsidTr="002C4968">
        <w:tc>
          <w:tcPr>
            <w:tcW w:w="1880" w:type="dxa"/>
          </w:tcPr>
          <w:p w14:paraId="33956677" w14:textId="77777777" w:rsidR="0062046A" w:rsidRPr="00B77D80" w:rsidRDefault="0062046A" w:rsidP="002C4968">
            <w:pPr>
              <w:jc w:val="right"/>
              <w:rPr>
                <w:b/>
              </w:rPr>
            </w:pPr>
            <w:r w:rsidRPr="00B77D80">
              <w:rPr>
                <w:b/>
              </w:rPr>
              <w:t>COVID IgG</w:t>
            </w:r>
          </w:p>
        </w:tc>
        <w:tc>
          <w:tcPr>
            <w:tcW w:w="1880" w:type="dxa"/>
          </w:tcPr>
          <w:p w14:paraId="0588B50E" w14:textId="77777777" w:rsidR="0062046A" w:rsidRDefault="0062046A" w:rsidP="002C4968">
            <w:pPr>
              <w:jc w:val="center"/>
            </w:pPr>
            <w:r>
              <w:t>Negative</w:t>
            </w:r>
          </w:p>
        </w:tc>
        <w:tc>
          <w:tcPr>
            <w:tcW w:w="1880" w:type="dxa"/>
          </w:tcPr>
          <w:p w14:paraId="68969B0C" w14:textId="77777777" w:rsidR="0062046A" w:rsidRDefault="0062046A" w:rsidP="002C4968">
            <w:pPr>
              <w:jc w:val="center"/>
            </w:pPr>
            <w:r>
              <w:t>Positive</w:t>
            </w:r>
          </w:p>
        </w:tc>
        <w:tc>
          <w:tcPr>
            <w:tcW w:w="1881" w:type="dxa"/>
          </w:tcPr>
          <w:p w14:paraId="74C707B4" w14:textId="77777777" w:rsidR="0062046A" w:rsidRDefault="0062046A" w:rsidP="002C4968">
            <w:pPr>
              <w:jc w:val="center"/>
            </w:pPr>
            <w:r>
              <w:t>Negative (</w:t>
            </w:r>
            <w:r w:rsidRPr="00B77D80">
              <w:rPr>
                <w:color w:val="5F497A" w:themeColor="accent4" w:themeShade="BF"/>
              </w:rPr>
              <w:t>FN</w:t>
            </w:r>
            <w:r>
              <w:t>)</w:t>
            </w:r>
          </w:p>
        </w:tc>
        <w:tc>
          <w:tcPr>
            <w:tcW w:w="1881" w:type="dxa"/>
          </w:tcPr>
          <w:p w14:paraId="127F7742" w14:textId="77777777" w:rsidR="0062046A" w:rsidRDefault="0062046A" w:rsidP="002C4968">
            <w:pPr>
              <w:jc w:val="center"/>
            </w:pPr>
            <w:r>
              <w:t>Positive</w:t>
            </w:r>
          </w:p>
        </w:tc>
      </w:tr>
      <w:tr w:rsidR="0062046A" w14:paraId="099FA7C0" w14:textId="77777777" w:rsidTr="002C4968">
        <w:tc>
          <w:tcPr>
            <w:tcW w:w="1880" w:type="dxa"/>
          </w:tcPr>
          <w:p w14:paraId="394D1F8D" w14:textId="77777777" w:rsidR="0062046A" w:rsidRPr="00B77D80" w:rsidRDefault="0062046A" w:rsidP="002C4968">
            <w:pPr>
              <w:jc w:val="right"/>
              <w:rPr>
                <w:b/>
              </w:rPr>
            </w:pPr>
          </w:p>
        </w:tc>
        <w:tc>
          <w:tcPr>
            <w:tcW w:w="3760" w:type="dxa"/>
            <w:gridSpan w:val="2"/>
          </w:tcPr>
          <w:p w14:paraId="5EC0385E" w14:textId="77777777" w:rsidR="0062046A" w:rsidRPr="00B77D80" w:rsidRDefault="0062046A" w:rsidP="002C4968">
            <w:pPr>
              <w:jc w:val="center"/>
              <w:rPr>
                <w:b/>
              </w:rPr>
            </w:pPr>
            <w:r w:rsidRPr="00B77D80">
              <w:rPr>
                <w:b/>
              </w:rPr>
              <w:t xml:space="preserve">Minimise </w:t>
            </w:r>
            <w:r w:rsidRPr="00B77D80">
              <w:rPr>
                <w:b/>
                <w:color w:val="92D050"/>
              </w:rPr>
              <w:t>FP</w:t>
            </w:r>
            <w:r w:rsidRPr="00B77D80">
              <w:rPr>
                <w:b/>
              </w:rPr>
              <w:t xml:space="preserve"> for Current infection</w:t>
            </w:r>
          </w:p>
        </w:tc>
        <w:tc>
          <w:tcPr>
            <w:tcW w:w="3762" w:type="dxa"/>
            <w:gridSpan w:val="2"/>
          </w:tcPr>
          <w:p w14:paraId="0F3F4751" w14:textId="77777777" w:rsidR="0062046A" w:rsidRPr="00B77D80" w:rsidRDefault="0062046A" w:rsidP="002C4968">
            <w:pPr>
              <w:jc w:val="center"/>
              <w:rPr>
                <w:b/>
              </w:rPr>
            </w:pPr>
            <w:r w:rsidRPr="00B77D80">
              <w:rPr>
                <w:b/>
              </w:rPr>
              <w:t xml:space="preserve">Minimise </w:t>
            </w:r>
            <w:r w:rsidRPr="00B77D80">
              <w:rPr>
                <w:b/>
                <w:color w:val="FFC000"/>
              </w:rPr>
              <w:t>FP</w:t>
            </w:r>
            <w:r w:rsidRPr="00B77D80">
              <w:rPr>
                <w:b/>
              </w:rPr>
              <w:t xml:space="preserve"> for Past infection</w:t>
            </w:r>
          </w:p>
        </w:tc>
      </w:tr>
      <w:tr w:rsidR="0062046A" w14:paraId="014B13DB" w14:textId="77777777" w:rsidTr="002C4968">
        <w:tc>
          <w:tcPr>
            <w:tcW w:w="1880" w:type="dxa"/>
          </w:tcPr>
          <w:p w14:paraId="4CF32280" w14:textId="77777777" w:rsidR="0062046A" w:rsidRPr="00B77D80" w:rsidRDefault="0062046A" w:rsidP="002C4968">
            <w:pPr>
              <w:jc w:val="right"/>
              <w:rPr>
                <w:b/>
                <w:i/>
              </w:rPr>
            </w:pPr>
            <w:r w:rsidRPr="00B77D80">
              <w:rPr>
                <w:b/>
                <w:i/>
              </w:rPr>
              <w:t>Visit</w:t>
            </w:r>
            <w:r>
              <w:rPr>
                <w:b/>
                <w:i/>
              </w:rPr>
              <w:t xml:space="preserve"> (day)</w:t>
            </w:r>
          </w:p>
        </w:tc>
        <w:tc>
          <w:tcPr>
            <w:tcW w:w="1880" w:type="dxa"/>
          </w:tcPr>
          <w:p w14:paraId="267F79B8" w14:textId="77777777" w:rsidR="0062046A" w:rsidRPr="00B77D80" w:rsidRDefault="0062046A" w:rsidP="002C4968">
            <w:pPr>
              <w:jc w:val="center"/>
              <w:rPr>
                <w:i/>
              </w:rPr>
            </w:pPr>
            <w:r w:rsidRPr="00B77D80">
              <w:rPr>
                <w:i/>
              </w:rPr>
              <w:t>1 (day 0)</w:t>
            </w:r>
          </w:p>
        </w:tc>
        <w:tc>
          <w:tcPr>
            <w:tcW w:w="1880" w:type="dxa"/>
          </w:tcPr>
          <w:p w14:paraId="036D4CEF" w14:textId="77777777" w:rsidR="0062046A" w:rsidRPr="00B77D80" w:rsidRDefault="0062046A" w:rsidP="002C4968">
            <w:pPr>
              <w:jc w:val="center"/>
              <w:rPr>
                <w:i/>
              </w:rPr>
            </w:pPr>
            <w:r>
              <w:rPr>
                <w:i/>
              </w:rPr>
              <w:t>2 (</w:t>
            </w:r>
            <w:r w:rsidRPr="00B77D80">
              <w:rPr>
                <w:i/>
              </w:rPr>
              <w:t>28)</w:t>
            </w:r>
          </w:p>
        </w:tc>
        <w:tc>
          <w:tcPr>
            <w:tcW w:w="1881" w:type="dxa"/>
          </w:tcPr>
          <w:p w14:paraId="132D0C13" w14:textId="77777777" w:rsidR="0062046A" w:rsidRPr="00B77D80" w:rsidRDefault="0062046A" w:rsidP="002C4968">
            <w:pPr>
              <w:jc w:val="center"/>
              <w:rPr>
                <w:i/>
              </w:rPr>
            </w:pPr>
            <w:r w:rsidRPr="00B77D80">
              <w:rPr>
                <w:i/>
              </w:rPr>
              <w:t>1 (day 0)</w:t>
            </w:r>
          </w:p>
        </w:tc>
        <w:tc>
          <w:tcPr>
            <w:tcW w:w="1881" w:type="dxa"/>
          </w:tcPr>
          <w:p w14:paraId="4234DE90" w14:textId="77777777" w:rsidR="0062046A" w:rsidRPr="00B77D80" w:rsidRDefault="0062046A" w:rsidP="002C4968">
            <w:pPr>
              <w:jc w:val="center"/>
              <w:rPr>
                <w:i/>
              </w:rPr>
            </w:pPr>
            <w:r>
              <w:rPr>
                <w:i/>
              </w:rPr>
              <w:t>2 (</w:t>
            </w:r>
            <w:r w:rsidRPr="00B77D80">
              <w:rPr>
                <w:i/>
              </w:rPr>
              <w:t>28)</w:t>
            </w:r>
          </w:p>
        </w:tc>
      </w:tr>
      <w:tr w:rsidR="0062046A" w14:paraId="65139E75" w14:textId="77777777" w:rsidTr="002C4968">
        <w:tc>
          <w:tcPr>
            <w:tcW w:w="1880" w:type="dxa"/>
          </w:tcPr>
          <w:p w14:paraId="38456E5C" w14:textId="77777777" w:rsidR="0062046A" w:rsidRPr="00B77D80" w:rsidRDefault="0062046A" w:rsidP="002C4968">
            <w:pPr>
              <w:jc w:val="right"/>
              <w:rPr>
                <w:b/>
              </w:rPr>
            </w:pPr>
            <w:r w:rsidRPr="00B77D80">
              <w:rPr>
                <w:b/>
              </w:rPr>
              <w:t>COVID-19 Antigen</w:t>
            </w:r>
          </w:p>
        </w:tc>
        <w:tc>
          <w:tcPr>
            <w:tcW w:w="1880" w:type="dxa"/>
          </w:tcPr>
          <w:p w14:paraId="5AA782EF" w14:textId="77777777" w:rsidR="0062046A" w:rsidRDefault="0062046A" w:rsidP="002C4968">
            <w:pPr>
              <w:jc w:val="center"/>
            </w:pPr>
            <w:r>
              <w:t>Positive (</w:t>
            </w:r>
            <w:r w:rsidRPr="00B77D80">
              <w:rPr>
                <w:color w:val="92D050"/>
              </w:rPr>
              <w:t>FP</w:t>
            </w:r>
            <w:r>
              <w:t>)</w:t>
            </w:r>
          </w:p>
        </w:tc>
        <w:tc>
          <w:tcPr>
            <w:tcW w:w="1880" w:type="dxa"/>
          </w:tcPr>
          <w:p w14:paraId="6756E303" w14:textId="77777777" w:rsidR="0062046A" w:rsidRDefault="0062046A" w:rsidP="002C4968">
            <w:pPr>
              <w:jc w:val="center"/>
            </w:pPr>
            <w:r>
              <w:t>N/A</w:t>
            </w:r>
          </w:p>
        </w:tc>
        <w:tc>
          <w:tcPr>
            <w:tcW w:w="1881" w:type="dxa"/>
          </w:tcPr>
          <w:p w14:paraId="0B4FE247" w14:textId="77777777" w:rsidR="0062046A" w:rsidRDefault="0062046A" w:rsidP="002C4968">
            <w:pPr>
              <w:jc w:val="center"/>
            </w:pPr>
            <w:r>
              <w:t>Negative</w:t>
            </w:r>
          </w:p>
        </w:tc>
        <w:tc>
          <w:tcPr>
            <w:tcW w:w="1881" w:type="dxa"/>
          </w:tcPr>
          <w:p w14:paraId="12A87EC2" w14:textId="77777777" w:rsidR="0062046A" w:rsidRDefault="0062046A" w:rsidP="002C4968">
            <w:pPr>
              <w:jc w:val="center"/>
            </w:pPr>
            <w:r>
              <w:t>N/A</w:t>
            </w:r>
          </w:p>
        </w:tc>
      </w:tr>
      <w:tr w:rsidR="0062046A" w14:paraId="533B5939" w14:textId="77777777" w:rsidTr="002C4968">
        <w:tc>
          <w:tcPr>
            <w:tcW w:w="1880" w:type="dxa"/>
          </w:tcPr>
          <w:p w14:paraId="3CB2E15F" w14:textId="77777777" w:rsidR="0062046A" w:rsidRPr="00B77D80" w:rsidRDefault="0062046A" w:rsidP="002C4968">
            <w:pPr>
              <w:jc w:val="right"/>
              <w:rPr>
                <w:b/>
              </w:rPr>
            </w:pPr>
            <w:r w:rsidRPr="00B77D80">
              <w:rPr>
                <w:b/>
              </w:rPr>
              <w:t>COVID IgM</w:t>
            </w:r>
          </w:p>
        </w:tc>
        <w:tc>
          <w:tcPr>
            <w:tcW w:w="1880" w:type="dxa"/>
          </w:tcPr>
          <w:p w14:paraId="357CBE72" w14:textId="77777777" w:rsidR="0062046A" w:rsidRDefault="0062046A" w:rsidP="002C4968">
            <w:pPr>
              <w:jc w:val="center"/>
            </w:pPr>
            <w:r>
              <w:t>Positive</w:t>
            </w:r>
          </w:p>
        </w:tc>
        <w:tc>
          <w:tcPr>
            <w:tcW w:w="1880" w:type="dxa"/>
          </w:tcPr>
          <w:p w14:paraId="0DA2F974" w14:textId="77777777" w:rsidR="0062046A" w:rsidRDefault="0062046A" w:rsidP="002C4968">
            <w:pPr>
              <w:jc w:val="center"/>
            </w:pPr>
            <w:r>
              <w:t>Negative</w:t>
            </w:r>
          </w:p>
        </w:tc>
        <w:tc>
          <w:tcPr>
            <w:tcW w:w="1881" w:type="dxa"/>
          </w:tcPr>
          <w:p w14:paraId="4048890B" w14:textId="77777777" w:rsidR="0062046A" w:rsidRDefault="0062046A" w:rsidP="002C4968">
            <w:pPr>
              <w:jc w:val="center"/>
            </w:pPr>
            <w:r>
              <w:t>Negative</w:t>
            </w:r>
          </w:p>
        </w:tc>
        <w:tc>
          <w:tcPr>
            <w:tcW w:w="1881" w:type="dxa"/>
          </w:tcPr>
          <w:p w14:paraId="39BE43C9" w14:textId="77777777" w:rsidR="0062046A" w:rsidRDefault="0062046A" w:rsidP="002C4968">
            <w:pPr>
              <w:jc w:val="center"/>
            </w:pPr>
            <w:r>
              <w:t>Negative</w:t>
            </w:r>
          </w:p>
        </w:tc>
      </w:tr>
      <w:tr w:rsidR="0062046A" w14:paraId="63EE6809" w14:textId="77777777" w:rsidTr="002C4968">
        <w:tc>
          <w:tcPr>
            <w:tcW w:w="1880" w:type="dxa"/>
          </w:tcPr>
          <w:p w14:paraId="26DACC6E" w14:textId="77777777" w:rsidR="0062046A" w:rsidRPr="00B77D80" w:rsidRDefault="0062046A" w:rsidP="002C4968">
            <w:pPr>
              <w:jc w:val="right"/>
              <w:rPr>
                <w:b/>
              </w:rPr>
            </w:pPr>
            <w:r w:rsidRPr="00B77D80">
              <w:rPr>
                <w:b/>
              </w:rPr>
              <w:t>COVID IgG</w:t>
            </w:r>
          </w:p>
        </w:tc>
        <w:tc>
          <w:tcPr>
            <w:tcW w:w="1880" w:type="dxa"/>
          </w:tcPr>
          <w:p w14:paraId="32E160F1" w14:textId="77777777" w:rsidR="0062046A" w:rsidRDefault="0062046A" w:rsidP="002C4968">
            <w:pPr>
              <w:jc w:val="center"/>
            </w:pPr>
            <w:r>
              <w:t>Negative</w:t>
            </w:r>
          </w:p>
        </w:tc>
        <w:tc>
          <w:tcPr>
            <w:tcW w:w="1880" w:type="dxa"/>
          </w:tcPr>
          <w:p w14:paraId="0B50D43F" w14:textId="77777777" w:rsidR="0062046A" w:rsidRDefault="0062046A" w:rsidP="002C4968">
            <w:pPr>
              <w:jc w:val="center"/>
            </w:pPr>
            <w:r>
              <w:t>Positive</w:t>
            </w:r>
          </w:p>
        </w:tc>
        <w:tc>
          <w:tcPr>
            <w:tcW w:w="1881" w:type="dxa"/>
          </w:tcPr>
          <w:p w14:paraId="36EB2E6F" w14:textId="77777777" w:rsidR="0062046A" w:rsidRDefault="0062046A" w:rsidP="002C4968">
            <w:pPr>
              <w:jc w:val="center"/>
            </w:pPr>
            <w:r>
              <w:t>Positive (</w:t>
            </w:r>
            <w:r w:rsidRPr="00B77D80">
              <w:rPr>
                <w:color w:val="FFC000"/>
              </w:rPr>
              <w:t>FP</w:t>
            </w:r>
            <w:r>
              <w:t>)</w:t>
            </w:r>
          </w:p>
        </w:tc>
        <w:tc>
          <w:tcPr>
            <w:tcW w:w="1881" w:type="dxa"/>
          </w:tcPr>
          <w:p w14:paraId="77611EFB" w14:textId="77777777" w:rsidR="0062046A" w:rsidRDefault="0062046A" w:rsidP="002C4968">
            <w:pPr>
              <w:jc w:val="center"/>
            </w:pPr>
            <w:r>
              <w:t>Positive</w:t>
            </w:r>
          </w:p>
        </w:tc>
      </w:tr>
    </w:tbl>
    <w:p w14:paraId="4C1A0DFD" w14:textId="77777777" w:rsidR="0062046A" w:rsidRDefault="0062046A" w:rsidP="0062046A"/>
    <w:p w14:paraId="1E979242" w14:textId="77777777" w:rsidR="0062046A" w:rsidRDefault="0062046A" w:rsidP="0062046A">
      <w:pPr>
        <w:pStyle w:val="Heading2"/>
        <w:spacing w:before="60" w:after="60" w:line="240" w:lineRule="auto"/>
        <w:ind w:left="1709"/>
      </w:pPr>
      <w:bookmarkStart w:id="120" w:name="_Toc41054737"/>
      <w:bookmarkStart w:id="121" w:name="_Toc62730356"/>
      <w:r>
        <w:t>Statistical analysis</w:t>
      </w:r>
      <w:bookmarkEnd w:id="120"/>
      <w:bookmarkEnd w:id="121"/>
    </w:p>
    <w:p w14:paraId="37D29E4E" w14:textId="77777777" w:rsidR="0062046A" w:rsidRPr="008646ED" w:rsidRDefault="0062046A" w:rsidP="0062046A">
      <w:pPr>
        <w:spacing w:after="0"/>
      </w:pPr>
      <w:r w:rsidRPr="008646ED">
        <w:t>Results will be presented according to the Standards for Reporting Diagnostic accuracy studies (STARD) guidelines for reporting diagnostic studies.</w:t>
      </w:r>
    </w:p>
    <w:p w14:paraId="260FF63F" w14:textId="77777777" w:rsidR="0062046A" w:rsidRDefault="0062046A" w:rsidP="0062046A">
      <w:pPr>
        <w:spacing w:after="0"/>
        <w:rPr>
          <w:i/>
          <w:iCs/>
        </w:rPr>
      </w:pPr>
    </w:p>
    <w:p w14:paraId="4D66958B" w14:textId="77777777" w:rsidR="0062046A" w:rsidRDefault="0062046A" w:rsidP="0062046A">
      <w:pPr>
        <w:spacing w:after="0"/>
      </w:pPr>
      <w:r w:rsidRPr="57CC4F69">
        <w:rPr>
          <w:i/>
          <w:iCs/>
        </w:rPr>
        <w:t>Descriptive analysis</w:t>
      </w:r>
      <w:r>
        <w:rPr>
          <w:i/>
          <w:iCs/>
        </w:rPr>
        <w:t>:</w:t>
      </w:r>
    </w:p>
    <w:p w14:paraId="7383DA59" w14:textId="77777777" w:rsidR="0062046A" w:rsidRDefault="0062046A" w:rsidP="0062046A">
      <w:pPr>
        <w:spacing w:after="0"/>
        <w:ind w:left="720"/>
      </w:pPr>
      <w:r w:rsidRPr="57CC4F69">
        <w:t xml:space="preserve">Characteristics of recruited participants will be summarised using </w:t>
      </w:r>
      <w:r>
        <w:t>t</w:t>
      </w:r>
      <w:r w:rsidRPr="57CC4F69">
        <w:t>ables and graphs. If applicable, these will be compared to estimates from the general population. Number of total valid tests by POCT and reference standards will also be reported (actual and percentages), stratified by children vs adults and by age groups (if feasible dependent on total counts).</w:t>
      </w:r>
    </w:p>
    <w:p w14:paraId="245C74E8" w14:textId="77777777" w:rsidR="0062046A" w:rsidRDefault="0062046A" w:rsidP="0062046A">
      <w:pPr>
        <w:spacing w:after="0"/>
        <w:rPr>
          <w:i/>
          <w:iCs/>
        </w:rPr>
      </w:pPr>
    </w:p>
    <w:p w14:paraId="09FDA367" w14:textId="77777777" w:rsidR="0062046A" w:rsidRDefault="0062046A" w:rsidP="0062046A">
      <w:pPr>
        <w:spacing w:after="0"/>
      </w:pPr>
      <w:r w:rsidRPr="57CC4F69">
        <w:rPr>
          <w:i/>
          <w:iCs/>
        </w:rPr>
        <w:t>Summary statistics of diagnostic accuracy</w:t>
      </w:r>
      <w:r>
        <w:rPr>
          <w:i/>
          <w:iCs/>
        </w:rPr>
        <w:t>:</w:t>
      </w:r>
    </w:p>
    <w:p w14:paraId="627265F5" w14:textId="77777777" w:rsidR="0062046A" w:rsidRDefault="0062046A" w:rsidP="0062046A">
      <w:pPr>
        <w:spacing w:after="0"/>
        <w:ind w:left="720"/>
      </w:pPr>
      <w:r>
        <w:t xml:space="preserve">Sensitivity, specificity, positive and negative predictive values for each POCT will be calculated with exact 95% confidence intervals. Results will be stratified for adults vs children and by age groups and spectrum of disease data (if feasible dependent on total counts). </w:t>
      </w:r>
    </w:p>
    <w:p w14:paraId="59BE430A" w14:textId="77777777" w:rsidR="0062046A" w:rsidRDefault="0062046A" w:rsidP="0062046A">
      <w:pPr>
        <w:spacing w:after="0"/>
        <w:ind w:left="720"/>
      </w:pPr>
    </w:p>
    <w:p w14:paraId="731ECB12" w14:textId="77777777" w:rsidR="0062046A" w:rsidRDefault="0062046A" w:rsidP="0062046A">
      <w:pPr>
        <w:spacing w:after="0"/>
        <w:ind w:left="720"/>
      </w:pPr>
      <w:r>
        <w:t>For the primary outcome and first secondary outcome:</w:t>
      </w:r>
    </w:p>
    <w:p w14:paraId="7F6155B7" w14:textId="77777777" w:rsidR="0062046A" w:rsidRDefault="0062046A" w:rsidP="0062046A">
      <w:pPr>
        <w:spacing w:after="0"/>
        <w:ind w:left="720"/>
      </w:pPr>
      <w:r>
        <w:t xml:space="preserve">For consecutive POCTs for active infection, the diagnostic accuracy of each POCT will be summarised independently using 2x2 tables for POCT (+/-) and the current standard PHE reference test (+/-) for active infection. For consecutive POCTs for past infection, the diagnostic accuracy of each POCT will be summarised independently using 2x2 tables for POCT (+/-) and the current standard PHE reference test (+/-) for past infection. </w:t>
      </w:r>
    </w:p>
    <w:p w14:paraId="54224823" w14:textId="77777777" w:rsidR="0062046A" w:rsidRDefault="0062046A" w:rsidP="0062046A">
      <w:pPr>
        <w:spacing w:after="0"/>
        <w:ind w:left="720"/>
      </w:pPr>
    </w:p>
    <w:p w14:paraId="42364DE4" w14:textId="77777777" w:rsidR="0062046A" w:rsidRDefault="0062046A" w:rsidP="0062046A">
      <w:pPr>
        <w:spacing w:after="0"/>
        <w:ind w:left="720"/>
      </w:pPr>
      <w:r w:rsidRPr="57CC4F69">
        <w:t>For the</w:t>
      </w:r>
      <w:r>
        <w:t xml:space="preserve"> second and third</w:t>
      </w:r>
      <w:r w:rsidRPr="57CC4F69">
        <w:t xml:space="preserve"> secondary outcomes:</w:t>
      </w:r>
    </w:p>
    <w:p w14:paraId="3857023D" w14:textId="77777777" w:rsidR="0062046A" w:rsidRDefault="0062046A" w:rsidP="0062046A">
      <w:pPr>
        <w:spacing w:after="0"/>
        <w:ind w:left="720"/>
      </w:pPr>
      <w:r>
        <w:t xml:space="preserve">For consecutive POCTs for active infection, the enhanced diagnostic accuracy of each POCT will be summarised independently using 2x2 tables for POCT (+/-) and the composite reference standards </w:t>
      </w:r>
      <w:r>
        <w:lastRenderedPageBreak/>
        <w:t xml:space="preserve">as defined in 10.3 (+/-).  For consecutive POCTs for past infection, the enhanced diagnostic accuracy of each POCT will be summarised independently using 2x2 tables for POCT (+/-) and the composite reference standards as defined in 10.3 (+/-) for past infection. </w:t>
      </w:r>
    </w:p>
    <w:p w14:paraId="7CFDB2E7" w14:textId="77777777" w:rsidR="0062046A" w:rsidRDefault="0062046A" w:rsidP="0062046A">
      <w:pPr>
        <w:spacing w:after="0"/>
        <w:rPr>
          <w:i/>
          <w:iCs/>
        </w:rPr>
      </w:pPr>
    </w:p>
    <w:p w14:paraId="2BC53278" w14:textId="77777777" w:rsidR="0062046A" w:rsidRDefault="0062046A" w:rsidP="0062046A">
      <w:pPr>
        <w:spacing w:after="0"/>
        <w:rPr>
          <w:i/>
          <w:iCs/>
        </w:rPr>
      </w:pPr>
      <w:r w:rsidRPr="57CC4F69">
        <w:rPr>
          <w:i/>
          <w:iCs/>
        </w:rPr>
        <w:t>Missing data</w:t>
      </w:r>
      <w:r>
        <w:t xml:space="preserve"> </w:t>
      </w:r>
    </w:p>
    <w:p w14:paraId="472DE475" w14:textId="77777777" w:rsidR="0062046A" w:rsidRDefault="0062046A" w:rsidP="0062046A">
      <w:pPr>
        <w:spacing w:after="0"/>
        <w:ind w:left="720"/>
      </w:pPr>
      <w:r>
        <w:t xml:space="preserve">Missing data for test results including reference tests will be reported. Potential associations between patient characteristics (e.g. age, gender, etc.) and pattern of missing will be evaluated and reported using tables and graphs.  Robustness of the estimates for accuracy will be evaluated using sensitivity analyses.  </w:t>
      </w:r>
    </w:p>
    <w:p w14:paraId="46A2458E" w14:textId="77777777" w:rsidR="0062046A" w:rsidRDefault="0062046A" w:rsidP="0062046A">
      <w:pPr>
        <w:spacing w:after="0"/>
      </w:pPr>
    </w:p>
    <w:p w14:paraId="5A532563" w14:textId="77777777" w:rsidR="0062046A" w:rsidRPr="004A1306" w:rsidRDefault="0062046A" w:rsidP="0062046A">
      <w:pPr>
        <w:pStyle w:val="Heading2"/>
        <w:spacing w:before="60" w:after="60"/>
        <w:ind w:left="1709"/>
      </w:pPr>
      <w:bookmarkStart w:id="122" w:name="_Toc38435043"/>
      <w:bookmarkStart w:id="123" w:name="_Toc38435163"/>
      <w:bookmarkStart w:id="124" w:name="_Toc41054738"/>
      <w:bookmarkStart w:id="125" w:name="_Toc62730357"/>
      <w:bookmarkEnd w:id="122"/>
      <w:bookmarkEnd w:id="123"/>
      <w:r>
        <w:t>Number of Participants</w:t>
      </w:r>
      <w:bookmarkEnd w:id="124"/>
      <w:bookmarkEnd w:id="125"/>
    </w:p>
    <w:p w14:paraId="42CE27C6" w14:textId="77777777" w:rsidR="0062046A" w:rsidRDefault="0062046A" w:rsidP="0062046A">
      <w:pPr>
        <w:pStyle w:val="NormalWeb"/>
        <w:shd w:val="clear" w:color="auto" w:fill="FFFFFF"/>
        <w:spacing w:before="0" w:beforeAutospacing="0" w:after="0" w:afterAutospacing="0"/>
        <w:textAlignment w:val="baseline"/>
        <w:rPr>
          <w:rFonts w:ascii="Segoe UI" w:hAnsi="Segoe UI" w:cs="Segoe UI"/>
          <w:color w:val="323130"/>
          <w:sz w:val="23"/>
          <w:szCs w:val="23"/>
        </w:rPr>
      </w:pPr>
      <w:r>
        <w:rPr>
          <w:rFonts w:ascii="Calibri" w:hAnsi="Calibri" w:cs="Calibri"/>
          <w:color w:val="323130"/>
          <w:sz w:val="22"/>
          <w:szCs w:val="22"/>
          <w:bdr w:val="none" w:sz="0" w:space="0" w:color="auto" w:frame="1"/>
        </w:rPr>
        <w:t>Required sample sizes will be calculated using standard methodology based on minimum clinically relevant sensitivity or specificity (whichever is the most critical for the intended placement in the care pathway), instead of expected values from preliminary work.</w:t>
      </w:r>
    </w:p>
    <w:p w14:paraId="79D8A47A" w14:textId="77777777" w:rsidR="0062046A" w:rsidRDefault="0062046A" w:rsidP="0062046A">
      <w:pPr>
        <w:pStyle w:val="NormalWeb"/>
        <w:shd w:val="clear" w:color="auto" w:fill="FFFFFF"/>
        <w:spacing w:before="0" w:beforeAutospacing="0" w:after="0" w:afterAutospacing="0"/>
        <w:textAlignment w:val="baseline"/>
        <w:rPr>
          <w:rFonts w:ascii="Calibri" w:hAnsi="Calibri" w:cs="Calibri"/>
          <w:color w:val="323130"/>
          <w:sz w:val="22"/>
          <w:szCs w:val="22"/>
          <w:bdr w:val="none" w:sz="0" w:space="0" w:color="auto" w:frame="1"/>
        </w:rPr>
      </w:pPr>
    </w:p>
    <w:p w14:paraId="072ADC74" w14:textId="77777777" w:rsidR="0062046A" w:rsidRDefault="0062046A" w:rsidP="0062046A">
      <w:pPr>
        <w:pStyle w:val="NormalWeb"/>
        <w:shd w:val="clear" w:color="auto" w:fill="FFFFFF"/>
        <w:spacing w:before="0" w:beforeAutospacing="0" w:after="0" w:afterAutospacing="0"/>
        <w:textAlignment w:val="baseline"/>
        <w:rPr>
          <w:rFonts w:ascii="Calibri" w:hAnsi="Calibri" w:cs="Calibri"/>
          <w:color w:val="323130"/>
          <w:sz w:val="22"/>
          <w:szCs w:val="22"/>
          <w:bdr w:val="none" w:sz="0" w:space="0" w:color="auto" w:frame="1"/>
        </w:rPr>
      </w:pPr>
      <w:r>
        <w:rPr>
          <w:rFonts w:ascii="Calibri" w:hAnsi="Calibri" w:cs="Calibri"/>
          <w:color w:val="323130"/>
          <w:sz w:val="22"/>
          <w:szCs w:val="22"/>
          <w:bdr w:val="none" w:sz="0" w:space="0" w:color="auto" w:frame="1"/>
        </w:rPr>
        <w:t xml:space="preserve">For example, based on POC-test desired performance, thresholds for minimum sensitivity and specificity of 80% and 98% respectively (value for the lower limit of the 95% Confidence Interval), can be used to determine sample size requirements and a strategy for early identification of poorly performing tests. </w:t>
      </w:r>
    </w:p>
    <w:p w14:paraId="1257F2A2" w14:textId="77777777" w:rsidR="0062046A" w:rsidRDefault="0062046A" w:rsidP="0062046A">
      <w:pPr>
        <w:pStyle w:val="NormalWeb"/>
        <w:shd w:val="clear" w:color="auto" w:fill="FFFFFF"/>
        <w:spacing w:before="0" w:beforeAutospacing="0" w:after="0" w:afterAutospacing="0"/>
        <w:textAlignment w:val="baseline"/>
        <w:rPr>
          <w:rFonts w:ascii="Calibri" w:hAnsi="Calibri" w:cs="Calibri"/>
          <w:color w:val="323130"/>
          <w:sz w:val="22"/>
          <w:szCs w:val="22"/>
          <w:bdr w:val="none" w:sz="0" w:space="0" w:color="auto" w:frame="1"/>
        </w:rPr>
      </w:pPr>
    </w:p>
    <w:p w14:paraId="5303F5EF" w14:textId="77777777" w:rsidR="0062046A" w:rsidRDefault="0062046A" w:rsidP="0062046A">
      <w:pPr>
        <w:pStyle w:val="NormalWeb"/>
        <w:shd w:val="clear" w:color="auto" w:fill="FFFFFF"/>
        <w:spacing w:before="0" w:beforeAutospacing="0" w:after="0" w:afterAutospacing="0"/>
        <w:textAlignment w:val="baseline"/>
        <w:rPr>
          <w:rFonts w:ascii="Segoe UI" w:hAnsi="Segoe UI" w:cs="Segoe UI"/>
          <w:color w:val="323130"/>
          <w:sz w:val="23"/>
          <w:szCs w:val="23"/>
        </w:rPr>
      </w:pPr>
      <w:r>
        <w:rPr>
          <w:rFonts w:ascii="Calibri" w:hAnsi="Calibri" w:cs="Calibri"/>
          <w:color w:val="323130"/>
          <w:sz w:val="22"/>
          <w:szCs w:val="22"/>
          <w:bdr w:val="none" w:sz="0" w:space="0" w:color="auto" w:frame="1"/>
        </w:rPr>
        <w:t>Assuming a test with 90% Sensitivity, a 99% Specificity, and a pre-test probability (prevalence) of 30%, we would require 600 participants to meet the minimum thresholds as stated above. This would also mean that tests with more than 19 false negatives OR five false positives could be immediately dropped from the study. This would allow us to exclude tests with sensitivities of 50%, 60%, 70%, or 80% after the first 130, 160, 210, and 320 participants recruited. For tests with poor specificities of: 80%, 85%, 90% or 95% these would be identified after 35, 50, 70, and 145 participants recruited.</w:t>
      </w:r>
    </w:p>
    <w:p w14:paraId="59FEBDCB" w14:textId="77777777" w:rsidR="0062046A" w:rsidRDefault="0062046A" w:rsidP="0062046A">
      <w:pPr>
        <w:pStyle w:val="NormalWeb"/>
        <w:shd w:val="clear" w:color="auto" w:fill="FFFFFF"/>
        <w:spacing w:before="0" w:beforeAutospacing="0" w:after="0" w:afterAutospacing="0"/>
        <w:textAlignment w:val="baseline"/>
        <w:rPr>
          <w:rFonts w:ascii="Calibri" w:hAnsi="Calibri" w:cs="Calibri"/>
          <w:color w:val="323130"/>
          <w:sz w:val="22"/>
          <w:szCs w:val="22"/>
          <w:bdr w:val="none" w:sz="0" w:space="0" w:color="auto" w:frame="1"/>
        </w:rPr>
      </w:pPr>
    </w:p>
    <w:p w14:paraId="1CC40B23" w14:textId="77777777" w:rsidR="0062046A" w:rsidRDefault="0062046A" w:rsidP="0062046A">
      <w:pPr>
        <w:pStyle w:val="NormalWeb"/>
        <w:shd w:val="clear" w:color="auto" w:fill="FFFFFF"/>
        <w:spacing w:before="0" w:beforeAutospacing="0" w:after="0" w:afterAutospacing="0"/>
        <w:textAlignment w:val="baseline"/>
        <w:rPr>
          <w:rFonts w:ascii="Calibri" w:hAnsi="Calibri" w:cs="Calibri"/>
          <w:color w:val="323130"/>
          <w:sz w:val="22"/>
          <w:szCs w:val="22"/>
          <w:bdr w:val="none" w:sz="0" w:space="0" w:color="auto" w:frame="1"/>
        </w:rPr>
      </w:pPr>
      <w:r>
        <w:rPr>
          <w:rFonts w:ascii="Calibri" w:hAnsi="Calibri" w:cs="Calibri"/>
          <w:color w:val="323130"/>
          <w:sz w:val="22"/>
          <w:szCs w:val="22"/>
          <w:bdr w:val="none" w:sz="0" w:space="0" w:color="auto" w:frame="1"/>
        </w:rPr>
        <w:t>This sample of 600 would still be adequate based on small changes in prevalence. For example, a change from 30% to 15% would mean that the minimum threshold for sensitivity would move from 85% to 82% while for specificity it would shift marginally upwards from 97.5% to 97.7%. </w:t>
      </w:r>
    </w:p>
    <w:p w14:paraId="27EBF0E5" w14:textId="77777777" w:rsidR="0062046A" w:rsidRDefault="0062046A" w:rsidP="0062046A">
      <w:pPr>
        <w:pStyle w:val="NormalWeb"/>
        <w:shd w:val="clear" w:color="auto" w:fill="FFFFFF"/>
        <w:spacing w:before="0" w:beforeAutospacing="0" w:after="0" w:afterAutospacing="0"/>
        <w:textAlignment w:val="baseline"/>
        <w:rPr>
          <w:rFonts w:ascii="Segoe UI" w:hAnsi="Segoe UI" w:cs="Segoe UI"/>
          <w:color w:val="323130"/>
          <w:sz w:val="23"/>
          <w:szCs w:val="23"/>
        </w:rPr>
      </w:pPr>
    </w:p>
    <w:p w14:paraId="218536FE" w14:textId="77777777" w:rsidR="0062046A" w:rsidRPr="008646ED" w:rsidRDefault="0062046A" w:rsidP="0062046A">
      <w:pPr>
        <w:spacing w:after="0" w:line="240" w:lineRule="auto"/>
        <w:textAlignment w:val="baseline"/>
      </w:pPr>
      <w:r w:rsidRPr="008646ED">
        <w:t xml:space="preserve">Table </w:t>
      </w:r>
      <w:r>
        <w:t>9</w:t>
      </w:r>
      <w:r w:rsidRPr="008646ED">
        <w:t xml:space="preserve">.5.1. presents </w:t>
      </w:r>
      <w:r>
        <w:t xml:space="preserve">illustrative sample sizes to achieve a range of POCT sensitivities based on a standard error of 2.5%. </w:t>
      </w:r>
      <w:r w:rsidRPr="008646ED">
        <w:t>A standard error of 2.5% will give a confidence interval of 5% on either side of the sensitivity estimate.</w:t>
      </w:r>
    </w:p>
    <w:p w14:paraId="0E9B71CA" w14:textId="77777777" w:rsidR="0062046A" w:rsidRDefault="0062046A" w:rsidP="0062046A">
      <w:pPr>
        <w:spacing w:after="0" w:line="240" w:lineRule="auto"/>
        <w:textAlignment w:val="baseline"/>
        <w:rPr>
          <w:rFonts w:ascii="Calibri" w:eastAsia="Times New Roman" w:hAnsi="Calibri" w:cs="Segoe UI"/>
        </w:rPr>
      </w:pPr>
    </w:p>
    <w:tbl>
      <w:tblPr>
        <w:tblpPr w:leftFromText="165" w:rightFromText="165" w:vertAnchor="text"/>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26"/>
        <w:gridCol w:w="1846"/>
        <w:gridCol w:w="791"/>
        <w:gridCol w:w="792"/>
        <w:gridCol w:w="792"/>
        <w:gridCol w:w="792"/>
        <w:gridCol w:w="791"/>
        <w:gridCol w:w="792"/>
        <w:gridCol w:w="792"/>
        <w:gridCol w:w="792"/>
      </w:tblGrid>
      <w:tr w:rsidR="00254DA4" w:rsidRPr="00A51A17" w14:paraId="4A18BD51" w14:textId="0F9F221F" w:rsidTr="00712DFA">
        <w:tc>
          <w:tcPr>
            <w:tcW w:w="1126" w:type="dxa"/>
            <w:shd w:val="clear" w:color="auto" w:fill="FFFFFF"/>
            <w:tcMar>
              <w:top w:w="0" w:type="dxa"/>
              <w:left w:w="108" w:type="dxa"/>
              <w:bottom w:w="0" w:type="dxa"/>
              <w:right w:w="108" w:type="dxa"/>
            </w:tcMar>
            <w:hideMark/>
          </w:tcPr>
          <w:p w14:paraId="7C68F8BE" w14:textId="77777777" w:rsidR="00254DA4" w:rsidRPr="00A51A17" w:rsidRDefault="00254DA4" w:rsidP="00254DA4">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 </w:t>
            </w:r>
          </w:p>
        </w:tc>
        <w:tc>
          <w:tcPr>
            <w:tcW w:w="1846" w:type="dxa"/>
            <w:shd w:val="clear" w:color="auto" w:fill="FFFFFF"/>
            <w:tcMar>
              <w:top w:w="0" w:type="dxa"/>
              <w:left w:w="108" w:type="dxa"/>
              <w:bottom w:w="0" w:type="dxa"/>
              <w:right w:w="108" w:type="dxa"/>
            </w:tcMar>
            <w:hideMark/>
          </w:tcPr>
          <w:p w14:paraId="621B9139" w14:textId="77777777" w:rsidR="00254DA4" w:rsidRPr="00A51A17" w:rsidRDefault="00254DA4" w:rsidP="00254DA4">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Prevalence</w:t>
            </w:r>
          </w:p>
        </w:tc>
        <w:tc>
          <w:tcPr>
            <w:tcW w:w="791" w:type="dxa"/>
            <w:shd w:val="clear" w:color="auto" w:fill="FFFFFF"/>
            <w:tcMar>
              <w:top w:w="0" w:type="dxa"/>
              <w:left w:w="108" w:type="dxa"/>
              <w:bottom w:w="0" w:type="dxa"/>
              <w:right w:w="108" w:type="dxa"/>
            </w:tcMar>
            <w:vAlign w:val="center"/>
            <w:hideMark/>
          </w:tcPr>
          <w:p w14:paraId="569F2FD1"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40%</w:t>
            </w:r>
          </w:p>
        </w:tc>
        <w:tc>
          <w:tcPr>
            <w:tcW w:w="792" w:type="dxa"/>
            <w:shd w:val="clear" w:color="auto" w:fill="FFFFFF"/>
            <w:tcMar>
              <w:top w:w="0" w:type="dxa"/>
              <w:left w:w="108" w:type="dxa"/>
              <w:bottom w:w="0" w:type="dxa"/>
              <w:right w:w="108" w:type="dxa"/>
            </w:tcMar>
            <w:vAlign w:val="center"/>
            <w:hideMark/>
          </w:tcPr>
          <w:p w14:paraId="33FA4549"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35%</w:t>
            </w:r>
          </w:p>
        </w:tc>
        <w:tc>
          <w:tcPr>
            <w:tcW w:w="792" w:type="dxa"/>
            <w:shd w:val="clear" w:color="auto" w:fill="FFFFFF"/>
            <w:tcMar>
              <w:top w:w="0" w:type="dxa"/>
              <w:left w:w="108" w:type="dxa"/>
              <w:bottom w:w="0" w:type="dxa"/>
              <w:right w:w="108" w:type="dxa"/>
            </w:tcMar>
            <w:vAlign w:val="center"/>
            <w:hideMark/>
          </w:tcPr>
          <w:p w14:paraId="2340CBA0"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30%</w:t>
            </w:r>
          </w:p>
        </w:tc>
        <w:tc>
          <w:tcPr>
            <w:tcW w:w="792" w:type="dxa"/>
            <w:shd w:val="clear" w:color="auto" w:fill="FFFFFF"/>
            <w:tcMar>
              <w:top w:w="0" w:type="dxa"/>
              <w:left w:w="108" w:type="dxa"/>
              <w:bottom w:w="0" w:type="dxa"/>
              <w:right w:w="108" w:type="dxa"/>
            </w:tcMar>
            <w:vAlign w:val="center"/>
            <w:hideMark/>
          </w:tcPr>
          <w:p w14:paraId="07D08542"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25%</w:t>
            </w:r>
          </w:p>
        </w:tc>
        <w:tc>
          <w:tcPr>
            <w:tcW w:w="791" w:type="dxa"/>
            <w:shd w:val="clear" w:color="auto" w:fill="FFFFFF"/>
            <w:tcMar>
              <w:top w:w="0" w:type="dxa"/>
              <w:left w:w="108" w:type="dxa"/>
              <w:bottom w:w="0" w:type="dxa"/>
              <w:right w:w="108" w:type="dxa"/>
            </w:tcMar>
            <w:vAlign w:val="center"/>
            <w:hideMark/>
          </w:tcPr>
          <w:p w14:paraId="6594D711"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20%</w:t>
            </w:r>
          </w:p>
        </w:tc>
        <w:tc>
          <w:tcPr>
            <w:tcW w:w="792" w:type="dxa"/>
            <w:shd w:val="clear" w:color="auto" w:fill="FFFFFF"/>
            <w:tcMar>
              <w:top w:w="0" w:type="dxa"/>
              <w:left w:w="108" w:type="dxa"/>
              <w:bottom w:w="0" w:type="dxa"/>
              <w:right w:w="108" w:type="dxa"/>
            </w:tcMar>
            <w:vAlign w:val="center"/>
            <w:hideMark/>
          </w:tcPr>
          <w:p w14:paraId="1A0B99D2"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15%</w:t>
            </w:r>
          </w:p>
        </w:tc>
        <w:tc>
          <w:tcPr>
            <w:tcW w:w="792" w:type="dxa"/>
            <w:shd w:val="clear" w:color="auto" w:fill="FFFFFF"/>
            <w:vAlign w:val="center"/>
          </w:tcPr>
          <w:p w14:paraId="0065B61C" w14:textId="3F9E799B" w:rsidR="00254DA4" w:rsidRPr="00A51A17" w:rsidRDefault="00254DA4" w:rsidP="00712DFA">
            <w:pPr>
              <w:spacing w:after="0" w:line="240" w:lineRule="auto"/>
              <w:jc w:val="center"/>
              <w:rPr>
                <w:rFonts w:ascii="Calibri" w:eastAsia="Times New Roman" w:hAnsi="Calibri" w:cs="Calibri"/>
                <w:b/>
                <w:bCs/>
                <w:color w:val="201F1E"/>
                <w:sz w:val="20"/>
                <w:szCs w:val="20"/>
                <w:bdr w:val="none" w:sz="0" w:space="0" w:color="auto" w:frame="1"/>
              </w:rPr>
            </w:pPr>
            <w:r w:rsidRPr="00712DFA">
              <w:rPr>
                <w:rFonts w:ascii="Calibri" w:eastAsia="Times New Roman" w:hAnsi="Calibri" w:cs="Calibri"/>
                <w:b/>
                <w:bCs/>
                <w:color w:val="201F1E"/>
                <w:sz w:val="20"/>
                <w:szCs w:val="20"/>
                <w:bdr w:val="none" w:sz="0" w:space="0" w:color="auto" w:frame="1"/>
              </w:rPr>
              <w:t>10%</w:t>
            </w:r>
          </w:p>
        </w:tc>
        <w:tc>
          <w:tcPr>
            <w:tcW w:w="792" w:type="dxa"/>
            <w:shd w:val="clear" w:color="auto" w:fill="FFFFFF"/>
            <w:vAlign w:val="center"/>
          </w:tcPr>
          <w:p w14:paraId="66ECC47E" w14:textId="3DAC0B05" w:rsidR="00254DA4" w:rsidRPr="00A51A17" w:rsidRDefault="00254DA4" w:rsidP="00712DFA">
            <w:pPr>
              <w:spacing w:after="0" w:line="240" w:lineRule="auto"/>
              <w:jc w:val="center"/>
              <w:rPr>
                <w:rFonts w:ascii="Calibri" w:eastAsia="Times New Roman" w:hAnsi="Calibri" w:cs="Calibri"/>
                <w:b/>
                <w:bCs/>
                <w:color w:val="201F1E"/>
                <w:sz w:val="20"/>
                <w:szCs w:val="20"/>
                <w:bdr w:val="none" w:sz="0" w:space="0" w:color="auto" w:frame="1"/>
              </w:rPr>
            </w:pPr>
            <w:r w:rsidRPr="00712DFA">
              <w:rPr>
                <w:rFonts w:ascii="Calibri" w:eastAsia="Times New Roman" w:hAnsi="Calibri" w:cs="Calibri"/>
                <w:b/>
                <w:bCs/>
                <w:color w:val="201F1E"/>
                <w:sz w:val="20"/>
                <w:szCs w:val="20"/>
                <w:bdr w:val="none" w:sz="0" w:space="0" w:color="auto" w:frame="1"/>
              </w:rPr>
              <w:t>5%</w:t>
            </w:r>
          </w:p>
        </w:tc>
      </w:tr>
      <w:tr w:rsidR="00254DA4" w:rsidRPr="00A51A17" w14:paraId="1C961683" w14:textId="243B0FAF" w:rsidTr="00712DFA">
        <w:tc>
          <w:tcPr>
            <w:tcW w:w="1126" w:type="dxa"/>
            <w:vMerge w:val="restart"/>
            <w:shd w:val="clear" w:color="auto" w:fill="FFFFFF"/>
            <w:tcMar>
              <w:top w:w="0" w:type="dxa"/>
              <w:left w:w="108" w:type="dxa"/>
              <w:bottom w:w="0" w:type="dxa"/>
              <w:right w:w="108" w:type="dxa"/>
            </w:tcMar>
            <w:hideMark/>
          </w:tcPr>
          <w:p w14:paraId="3223B6D3" w14:textId="77777777" w:rsidR="00254DA4" w:rsidRPr="00A51A17" w:rsidRDefault="00254DA4" w:rsidP="00254DA4">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Sensitivity</w:t>
            </w:r>
          </w:p>
        </w:tc>
        <w:tc>
          <w:tcPr>
            <w:tcW w:w="1846" w:type="dxa"/>
            <w:shd w:val="clear" w:color="auto" w:fill="FFFFFF"/>
            <w:tcMar>
              <w:top w:w="0" w:type="dxa"/>
              <w:left w:w="108" w:type="dxa"/>
              <w:bottom w:w="0" w:type="dxa"/>
              <w:right w:w="108" w:type="dxa"/>
            </w:tcMar>
            <w:hideMark/>
          </w:tcPr>
          <w:p w14:paraId="1F2993CC" w14:textId="77777777" w:rsidR="00254DA4" w:rsidRPr="00A51A17" w:rsidRDefault="00254DA4" w:rsidP="00254DA4">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95% (76 cases)</w:t>
            </w:r>
          </w:p>
        </w:tc>
        <w:tc>
          <w:tcPr>
            <w:tcW w:w="791" w:type="dxa"/>
            <w:shd w:val="clear" w:color="auto" w:fill="FFFFFF"/>
            <w:tcMar>
              <w:top w:w="0" w:type="dxa"/>
              <w:left w:w="108" w:type="dxa"/>
              <w:bottom w:w="0" w:type="dxa"/>
              <w:right w:w="108" w:type="dxa"/>
            </w:tcMar>
            <w:vAlign w:val="center"/>
            <w:hideMark/>
          </w:tcPr>
          <w:p w14:paraId="1917B61B"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190</w:t>
            </w:r>
          </w:p>
        </w:tc>
        <w:tc>
          <w:tcPr>
            <w:tcW w:w="792" w:type="dxa"/>
            <w:shd w:val="clear" w:color="auto" w:fill="FFFFFF"/>
            <w:tcMar>
              <w:top w:w="0" w:type="dxa"/>
              <w:left w:w="108" w:type="dxa"/>
              <w:bottom w:w="0" w:type="dxa"/>
              <w:right w:w="108" w:type="dxa"/>
            </w:tcMar>
            <w:vAlign w:val="center"/>
            <w:hideMark/>
          </w:tcPr>
          <w:p w14:paraId="3DB1D7BD"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218</w:t>
            </w:r>
          </w:p>
        </w:tc>
        <w:tc>
          <w:tcPr>
            <w:tcW w:w="792" w:type="dxa"/>
            <w:shd w:val="clear" w:color="auto" w:fill="FFFFFF"/>
            <w:tcMar>
              <w:top w:w="0" w:type="dxa"/>
              <w:left w:w="108" w:type="dxa"/>
              <w:bottom w:w="0" w:type="dxa"/>
              <w:right w:w="108" w:type="dxa"/>
            </w:tcMar>
            <w:vAlign w:val="center"/>
            <w:hideMark/>
          </w:tcPr>
          <w:p w14:paraId="6AAE54C2"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254</w:t>
            </w:r>
          </w:p>
        </w:tc>
        <w:tc>
          <w:tcPr>
            <w:tcW w:w="792" w:type="dxa"/>
            <w:shd w:val="clear" w:color="auto" w:fill="FFFFFF"/>
            <w:tcMar>
              <w:top w:w="0" w:type="dxa"/>
              <w:left w:w="108" w:type="dxa"/>
              <w:bottom w:w="0" w:type="dxa"/>
              <w:right w:w="108" w:type="dxa"/>
            </w:tcMar>
            <w:vAlign w:val="center"/>
            <w:hideMark/>
          </w:tcPr>
          <w:p w14:paraId="3CF69448"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304</w:t>
            </w:r>
          </w:p>
        </w:tc>
        <w:tc>
          <w:tcPr>
            <w:tcW w:w="791" w:type="dxa"/>
            <w:shd w:val="clear" w:color="auto" w:fill="FFFFFF"/>
            <w:tcMar>
              <w:top w:w="0" w:type="dxa"/>
              <w:left w:w="108" w:type="dxa"/>
              <w:bottom w:w="0" w:type="dxa"/>
              <w:right w:w="108" w:type="dxa"/>
            </w:tcMar>
            <w:vAlign w:val="center"/>
            <w:hideMark/>
          </w:tcPr>
          <w:p w14:paraId="5AA36705"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380</w:t>
            </w:r>
          </w:p>
        </w:tc>
        <w:tc>
          <w:tcPr>
            <w:tcW w:w="792" w:type="dxa"/>
            <w:shd w:val="clear" w:color="auto" w:fill="FFFFFF"/>
            <w:tcMar>
              <w:top w:w="0" w:type="dxa"/>
              <w:left w:w="108" w:type="dxa"/>
              <w:bottom w:w="0" w:type="dxa"/>
              <w:right w:w="108" w:type="dxa"/>
            </w:tcMar>
            <w:vAlign w:val="center"/>
            <w:hideMark/>
          </w:tcPr>
          <w:p w14:paraId="49B414FD" w14:textId="77777777" w:rsidR="00254DA4" w:rsidRPr="00712DFA" w:rsidRDefault="00254DA4" w:rsidP="00712DFA">
            <w:pPr>
              <w:spacing w:after="0" w:line="240" w:lineRule="auto"/>
              <w:jc w:val="center"/>
              <w:rPr>
                <w:rFonts w:ascii="Calibri" w:eastAsia="Times New Roman" w:hAnsi="Calibri" w:cs="Calibri"/>
                <w:color w:val="201F1E"/>
                <w:sz w:val="20"/>
                <w:szCs w:val="20"/>
                <w:bdr w:val="none" w:sz="0" w:space="0" w:color="auto" w:frame="1"/>
              </w:rPr>
            </w:pPr>
            <w:r w:rsidRPr="00A51A17">
              <w:rPr>
                <w:rFonts w:ascii="Calibri" w:eastAsia="Times New Roman" w:hAnsi="Calibri" w:cs="Calibri"/>
                <w:color w:val="201F1E"/>
                <w:sz w:val="20"/>
                <w:szCs w:val="20"/>
                <w:bdr w:val="none" w:sz="0" w:space="0" w:color="auto" w:frame="1"/>
              </w:rPr>
              <w:t>507</w:t>
            </w:r>
          </w:p>
        </w:tc>
        <w:tc>
          <w:tcPr>
            <w:tcW w:w="792" w:type="dxa"/>
            <w:shd w:val="clear" w:color="auto" w:fill="FFFFFF"/>
            <w:vAlign w:val="center"/>
          </w:tcPr>
          <w:p w14:paraId="20F16677" w14:textId="3DE1237E" w:rsidR="00254DA4" w:rsidRPr="00A51A17" w:rsidRDefault="00254DA4" w:rsidP="00712DFA">
            <w:pPr>
              <w:spacing w:after="0" w:line="240" w:lineRule="auto"/>
              <w:jc w:val="center"/>
              <w:rPr>
                <w:rFonts w:ascii="Calibri" w:eastAsia="Times New Roman" w:hAnsi="Calibri" w:cs="Calibri"/>
                <w:color w:val="201F1E"/>
                <w:sz w:val="20"/>
                <w:szCs w:val="20"/>
                <w:bdr w:val="none" w:sz="0" w:space="0" w:color="auto" w:frame="1"/>
              </w:rPr>
            </w:pPr>
            <w:r w:rsidRPr="00712DFA">
              <w:rPr>
                <w:rFonts w:ascii="Calibri" w:eastAsia="Times New Roman" w:hAnsi="Calibri" w:cs="Calibri"/>
                <w:color w:val="201F1E"/>
                <w:sz w:val="20"/>
                <w:szCs w:val="20"/>
                <w:bdr w:val="none" w:sz="0" w:space="0" w:color="auto" w:frame="1"/>
              </w:rPr>
              <w:t>760</w:t>
            </w:r>
          </w:p>
        </w:tc>
        <w:tc>
          <w:tcPr>
            <w:tcW w:w="792" w:type="dxa"/>
            <w:shd w:val="clear" w:color="auto" w:fill="FFFFFF"/>
            <w:vAlign w:val="center"/>
          </w:tcPr>
          <w:p w14:paraId="08D5745C" w14:textId="011B7085" w:rsidR="00254DA4" w:rsidRPr="00A51A17" w:rsidRDefault="00254DA4" w:rsidP="00712DFA">
            <w:pPr>
              <w:spacing w:after="0" w:line="240" w:lineRule="auto"/>
              <w:jc w:val="center"/>
              <w:rPr>
                <w:rFonts w:ascii="Calibri" w:eastAsia="Times New Roman" w:hAnsi="Calibri" w:cs="Calibri"/>
                <w:color w:val="201F1E"/>
                <w:sz w:val="20"/>
                <w:szCs w:val="20"/>
                <w:bdr w:val="none" w:sz="0" w:space="0" w:color="auto" w:frame="1"/>
              </w:rPr>
            </w:pPr>
            <w:r w:rsidRPr="00712DFA">
              <w:rPr>
                <w:rFonts w:ascii="Calibri" w:eastAsia="Times New Roman" w:hAnsi="Calibri" w:cs="Calibri"/>
                <w:color w:val="201F1E"/>
                <w:sz w:val="20"/>
                <w:szCs w:val="20"/>
                <w:bdr w:val="none" w:sz="0" w:space="0" w:color="auto" w:frame="1"/>
              </w:rPr>
              <w:t>1520</w:t>
            </w:r>
          </w:p>
        </w:tc>
      </w:tr>
      <w:tr w:rsidR="00254DA4" w:rsidRPr="00A51A17" w14:paraId="7DC4B9FC" w14:textId="7FDDA158" w:rsidTr="00712DFA">
        <w:tc>
          <w:tcPr>
            <w:tcW w:w="0" w:type="auto"/>
            <w:vMerge/>
            <w:shd w:val="clear" w:color="auto" w:fill="FFFFFF"/>
            <w:vAlign w:val="center"/>
            <w:hideMark/>
          </w:tcPr>
          <w:p w14:paraId="44EA68F2" w14:textId="77777777" w:rsidR="00254DA4" w:rsidRPr="00A51A17" w:rsidRDefault="00254DA4" w:rsidP="00254DA4">
            <w:pPr>
              <w:spacing w:after="0" w:line="240" w:lineRule="auto"/>
              <w:rPr>
                <w:rFonts w:ascii="Times New Roman" w:eastAsia="Times New Roman" w:hAnsi="Times New Roman" w:cs="Times New Roman"/>
                <w:color w:val="201F1E"/>
                <w:sz w:val="24"/>
                <w:szCs w:val="24"/>
              </w:rPr>
            </w:pPr>
          </w:p>
        </w:tc>
        <w:tc>
          <w:tcPr>
            <w:tcW w:w="1846" w:type="dxa"/>
            <w:shd w:val="clear" w:color="auto" w:fill="FFFFFF"/>
            <w:tcMar>
              <w:top w:w="0" w:type="dxa"/>
              <w:left w:w="108" w:type="dxa"/>
              <w:bottom w:w="0" w:type="dxa"/>
              <w:right w:w="108" w:type="dxa"/>
            </w:tcMar>
            <w:hideMark/>
          </w:tcPr>
          <w:p w14:paraId="6FC8DF15" w14:textId="77777777" w:rsidR="00254DA4" w:rsidRPr="00A51A17" w:rsidRDefault="00254DA4" w:rsidP="00254DA4">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90% (144 cases)</w:t>
            </w:r>
          </w:p>
        </w:tc>
        <w:tc>
          <w:tcPr>
            <w:tcW w:w="791" w:type="dxa"/>
            <w:shd w:val="clear" w:color="auto" w:fill="FFFFFF"/>
            <w:tcMar>
              <w:top w:w="0" w:type="dxa"/>
              <w:left w:w="108" w:type="dxa"/>
              <w:bottom w:w="0" w:type="dxa"/>
              <w:right w:w="108" w:type="dxa"/>
            </w:tcMar>
            <w:vAlign w:val="center"/>
            <w:hideMark/>
          </w:tcPr>
          <w:p w14:paraId="08231A4D"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360</w:t>
            </w:r>
          </w:p>
        </w:tc>
        <w:tc>
          <w:tcPr>
            <w:tcW w:w="792" w:type="dxa"/>
            <w:shd w:val="clear" w:color="auto" w:fill="FFFFFF"/>
            <w:tcMar>
              <w:top w:w="0" w:type="dxa"/>
              <w:left w:w="108" w:type="dxa"/>
              <w:bottom w:w="0" w:type="dxa"/>
              <w:right w:w="108" w:type="dxa"/>
            </w:tcMar>
            <w:vAlign w:val="center"/>
            <w:hideMark/>
          </w:tcPr>
          <w:p w14:paraId="45B49E37"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412</w:t>
            </w:r>
          </w:p>
        </w:tc>
        <w:tc>
          <w:tcPr>
            <w:tcW w:w="792" w:type="dxa"/>
            <w:shd w:val="clear" w:color="auto" w:fill="FFFFFF"/>
            <w:tcMar>
              <w:top w:w="0" w:type="dxa"/>
              <w:left w:w="108" w:type="dxa"/>
              <w:bottom w:w="0" w:type="dxa"/>
              <w:right w:w="108" w:type="dxa"/>
            </w:tcMar>
            <w:vAlign w:val="center"/>
            <w:hideMark/>
          </w:tcPr>
          <w:p w14:paraId="3D267E32"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480</w:t>
            </w:r>
          </w:p>
        </w:tc>
        <w:tc>
          <w:tcPr>
            <w:tcW w:w="792" w:type="dxa"/>
            <w:shd w:val="clear" w:color="auto" w:fill="FFFFFF"/>
            <w:tcMar>
              <w:top w:w="0" w:type="dxa"/>
              <w:left w:w="108" w:type="dxa"/>
              <w:bottom w:w="0" w:type="dxa"/>
              <w:right w:w="108" w:type="dxa"/>
            </w:tcMar>
            <w:vAlign w:val="center"/>
            <w:hideMark/>
          </w:tcPr>
          <w:p w14:paraId="08C41251"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576</w:t>
            </w:r>
          </w:p>
        </w:tc>
        <w:tc>
          <w:tcPr>
            <w:tcW w:w="791" w:type="dxa"/>
            <w:shd w:val="clear" w:color="auto" w:fill="FFFFFF"/>
            <w:tcMar>
              <w:top w:w="0" w:type="dxa"/>
              <w:left w:w="108" w:type="dxa"/>
              <w:bottom w:w="0" w:type="dxa"/>
              <w:right w:w="108" w:type="dxa"/>
            </w:tcMar>
            <w:vAlign w:val="center"/>
            <w:hideMark/>
          </w:tcPr>
          <w:p w14:paraId="64FF7235"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720</w:t>
            </w:r>
          </w:p>
        </w:tc>
        <w:tc>
          <w:tcPr>
            <w:tcW w:w="792" w:type="dxa"/>
            <w:shd w:val="clear" w:color="auto" w:fill="FFFFFF"/>
            <w:tcMar>
              <w:top w:w="0" w:type="dxa"/>
              <w:left w:w="108" w:type="dxa"/>
              <w:bottom w:w="0" w:type="dxa"/>
              <w:right w:w="108" w:type="dxa"/>
            </w:tcMar>
            <w:vAlign w:val="center"/>
            <w:hideMark/>
          </w:tcPr>
          <w:p w14:paraId="36CD51B7" w14:textId="77777777" w:rsidR="00254DA4" w:rsidRPr="00712DFA" w:rsidRDefault="00254DA4" w:rsidP="00712DFA">
            <w:pPr>
              <w:spacing w:after="0" w:line="240" w:lineRule="auto"/>
              <w:jc w:val="center"/>
              <w:rPr>
                <w:rFonts w:ascii="Calibri" w:eastAsia="Times New Roman" w:hAnsi="Calibri" w:cs="Calibri"/>
                <w:color w:val="201F1E"/>
                <w:sz w:val="20"/>
                <w:szCs w:val="20"/>
                <w:bdr w:val="none" w:sz="0" w:space="0" w:color="auto" w:frame="1"/>
              </w:rPr>
            </w:pPr>
            <w:r w:rsidRPr="00A51A17">
              <w:rPr>
                <w:rFonts w:ascii="Calibri" w:eastAsia="Times New Roman" w:hAnsi="Calibri" w:cs="Calibri"/>
                <w:color w:val="201F1E"/>
                <w:sz w:val="20"/>
                <w:szCs w:val="20"/>
                <w:bdr w:val="none" w:sz="0" w:space="0" w:color="auto" w:frame="1"/>
              </w:rPr>
              <w:t>960</w:t>
            </w:r>
          </w:p>
        </w:tc>
        <w:tc>
          <w:tcPr>
            <w:tcW w:w="792" w:type="dxa"/>
            <w:shd w:val="clear" w:color="auto" w:fill="FFFFFF"/>
            <w:vAlign w:val="center"/>
          </w:tcPr>
          <w:p w14:paraId="323176C8" w14:textId="14B84655" w:rsidR="00254DA4" w:rsidRPr="00A51A17" w:rsidRDefault="00254DA4" w:rsidP="00712DFA">
            <w:pPr>
              <w:spacing w:after="0" w:line="240" w:lineRule="auto"/>
              <w:jc w:val="center"/>
              <w:rPr>
                <w:rFonts w:ascii="Calibri" w:eastAsia="Times New Roman" w:hAnsi="Calibri" w:cs="Calibri"/>
                <w:color w:val="201F1E"/>
                <w:sz w:val="20"/>
                <w:szCs w:val="20"/>
                <w:bdr w:val="none" w:sz="0" w:space="0" w:color="auto" w:frame="1"/>
              </w:rPr>
            </w:pPr>
            <w:r w:rsidRPr="00712DFA">
              <w:rPr>
                <w:rFonts w:ascii="Calibri" w:eastAsia="Times New Roman" w:hAnsi="Calibri" w:cs="Calibri"/>
                <w:color w:val="201F1E"/>
                <w:sz w:val="20"/>
                <w:szCs w:val="20"/>
                <w:bdr w:val="none" w:sz="0" w:space="0" w:color="auto" w:frame="1"/>
              </w:rPr>
              <w:t>1440</w:t>
            </w:r>
          </w:p>
        </w:tc>
        <w:tc>
          <w:tcPr>
            <w:tcW w:w="792" w:type="dxa"/>
            <w:shd w:val="clear" w:color="auto" w:fill="FFFFFF"/>
            <w:vAlign w:val="center"/>
          </w:tcPr>
          <w:p w14:paraId="7483A873" w14:textId="7C6EDE34" w:rsidR="00254DA4" w:rsidRPr="00A51A17" w:rsidRDefault="00254DA4" w:rsidP="00712DFA">
            <w:pPr>
              <w:spacing w:after="0" w:line="240" w:lineRule="auto"/>
              <w:jc w:val="center"/>
              <w:rPr>
                <w:rFonts w:ascii="Calibri" w:eastAsia="Times New Roman" w:hAnsi="Calibri" w:cs="Calibri"/>
                <w:color w:val="201F1E"/>
                <w:sz w:val="20"/>
                <w:szCs w:val="20"/>
                <w:bdr w:val="none" w:sz="0" w:space="0" w:color="auto" w:frame="1"/>
              </w:rPr>
            </w:pPr>
            <w:r w:rsidRPr="00712DFA">
              <w:rPr>
                <w:rFonts w:ascii="Calibri" w:eastAsia="Times New Roman" w:hAnsi="Calibri" w:cs="Calibri"/>
                <w:color w:val="201F1E"/>
                <w:sz w:val="20"/>
                <w:szCs w:val="20"/>
                <w:bdr w:val="none" w:sz="0" w:space="0" w:color="auto" w:frame="1"/>
              </w:rPr>
              <w:t>2880</w:t>
            </w:r>
          </w:p>
        </w:tc>
      </w:tr>
      <w:tr w:rsidR="00254DA4" w:rsidRPr="00A51A17" w14:paraId="1683674F" w14:textId="79E22ACD" w:rsidTr="00712DFA">
        <w:tc>
          <w:tcPr>
            <w:tcW w:w="0" w:type="auto"/>
            <w:vMerge/>
            <w:shd w:val="clear" w:color="auto" w:fill="FFFFFF"/>
            <w:vAlign w:val="center"/>
            <w:hideMark/>
          </w:tcPr>
          <w:p w14:paraId="7F1FF6F3" w14:textId="77777777" w:rsidR="00254DA4" w:rsidRPr="00A51A17" w:rsidRDefault="00254DA4" w:rsidP="00254DA4">
            <w:pPr>
              <w:spacing w:after="0" w:line="240" w:lineRule="auto"/>
              <w:rPr>
                <w:rFonts w:ascii="Times New Roman" w:eastAsia="Times New Roman" w:hAnsi="Times New Roman" w:cs="Times New Roman"/>
                <w:color w:val="201F1E"/>
                <w:sz w:val="24"/>
                <w:szCs w:val="24"/>
              </w:rPr>
            </w:pPr>
          </w:p>
        </w:tc>
        <w:tc>
          <w:tcPr>
            <w:tcW w:w="1846" w:type="dxa"/>
            <w:shd w:val="clear" w:color="auto" w:fill="FFFFFF"/>
            <w:tcMar>
              <w:top w:w="0" w:type="dxa"/>
              <w:left w:w="108" w:type="dxa"/>
              <w:bottom w:w="0" w:type="dxa"/>
              <w:right w:w="108" w:type="dxa"/>
            </w:tcMar>
            <w:hideMark/>
          </w:tcPr>
          <w:p w14:paraId="0851B29B" w14:textId="77777777" w:rsidR="00254DA4" w:rsidRPr="00A51A17" w:rsidRDefault="00254DA4" w:rsidP="00254DA4">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85% (204 cases)</w:t>
            </w:r>
          </w:p>
        </w:tc>
        <w:tc>
          <w:tcPr>
            <w:tcW w:w="791" w:type="dxa"/>
            <w:shd w:val="clear" w:color="auto" w:fill="FFFFFF"/>
            <w:tcMar>
              <w:top w:w="0" w:type="dxa"/>
              <w:left w:w="108" w:type="dxa"/>
              <w:bottom w:w="0" w:type="dxa"/>
              <w:right w:w="108" w:type="dxa"/>
            </w:tcMar>
            <w:vAlign w:val="center"/>
            <w:hideMark/>
          </w:tcPr>
          <w:p w14:paraId="413D8E32"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510</w:t>
            </w:r>
          </w:p>
        </w:tc>
        <w:tc>
          <w:tcPr>
            <w:tcW w:w="792" w:type="dxa"/>
            <w:shd w:val="clear" w:color="auto" w:fill="FFFFFF"/>
            <w:tcMar>
              <w:top w:w="0" w:type="dxa"/>
              <w:left w:w="108" w:type="dxa"/>
              <w:bottom w:w="0" w:type="dxa"/>
              <w:right w:w="108" w:type="dxa"/>
            </w:tcMar>
            <w:vAlign w:val="center"/>
            <w:hideMark/>
          </w:tcPr>
          <w:p w14:paraId="7184DC3E"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583</w:t>
            </w:r>
          </w:p>
        </w:tc>
        <w:tc>
          <w:tcPr>
            <w:tcW w:w="792" w:type="dxa"/>
            <w:shd w:val="clear" w:color="auto" w:fill="FFFFFF"/>
            <w:tcMar>
              <w:top w:w="0" w:type="dxa"/>
              <w:left w:w="108" w:type="dxa"/>
              <w:bottom w:w="0" w:type="dxa"/>
              <w:right w:w="108" w:type="dxa"/>
            </w:tcMar>
            <w:vAlign w:val="center"/>
            <w:hideMark/>
          </w:tcPr>
          <w:p w14:paraId="11022CB0"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680</w:t>
            </w:r>
          </w:p>
        </w:tc>
        <w:tc>
          <w:tcPr>
            <w:tcW w:w="792" w:type="dxa"/>
            <w:shd w:val="clear" w:color="auto" w:fill="FFFFFF"/>
            <w:tcMar>
              <w:top w:w="0" w:type="dxa"/>
              <w:left w:w="108" w:type="dxa"/>
              <w:bottom w:w="0" w:type="dxa"/>
              <w:right w:w="108" w:type="dxa"/>
            </w:tcMar>
            <w:vAlign w:val="center"/>
            <w:hideMark/>
          </w:tcPr>
          <w:p w14:paraId="1B7920A6"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816</w:t>
            </w:r>
          </w:p>
        </w:tc>
        <w:tc>
          <w:tcPr>
            <w:tcW w:w="791" w:type="dxa"/>
            <w:shd w:val="clear" w:color="auto" w:fill="FFFFFF"/>
            <w:tcMar>
              <w:top w:w="0" w:type="dxa"/>
              <w:left w:w="108" w:type="dxa"/>
              <w:bottom w:w="0" w:type="dxa"/>
              <w:right w:w="108" w:type="dxa"/>
            </w:tcMar>
            <w:vAlign w:val="center"/>
            <w:hideMark/>
          </w:tcPr>
          <w:p w14:paraId="10E64970"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1020</w:t>
            </w:r>
          </w:p>
        </w:tc>
        <w:tc>
          <w:tcPr>
            <w:tcW w:w="792" w:type="dxa"/>
            <w:shd w:val="clear" w:color="auto" w:fill="FFFFFF"/>
            <w:tcMar>
              <w:top w:w="0" w:type="dxa"/>
              <w:left w:w="108" w:type="dxa"/>
              <w:bottom w:w="0" w:type="dxa"/>
              <w:right w:w="108" w:type="dxa"/>
            </w:tcMar>
            <w:vAlign w:val="center"/>
            <w:hideMark/>
          </w:tcPr>
          <w:p w14:paraId="6D9C0BF3" w14:textId="77777777" w:rsidR="00254DA4" w:rsidRPr="00712DFA" w:rsidRDefault="00254DA4" w:rsidP="00712DFA">
            <w:pPr>
              <w:spacing w:after="0" w:line="240" w:lineRule="auto"/>
              <w:jc w:val="center"/>
              <w:rPr>
                <w:rFonts w:ascii="Calibri" w:eastAsia="Times New Roman" w:hAnsi="Calibri" w:cs="Calibri"/>
                <w:color w:val="201F1E"/>
                <w:sz w:val="20"/>
                <w:szCs w:val="20"/>
                <w:bdr w:val="none" w:sz="0" w:space="0" w:color="auto" w:frame="1"/>
              </w:rPr>
            </w:pPr>
            <w:r w:rsidRPr="00A51A17">
              <w:rPr>
                <w:rFonts w:ascii="Calibri" w:eastAsia="Times New Roman" w:hAnsi="Calibri" w:cs="Calibri"/>
                <w:color w:val="201F1E"/>
                <w:sz w:val="20"/>
                <w:szCs w:val="20"/>
                <w:bdr w:val="none" w:sz="0" w:space="0" w:color="auto" w:frame="1"/>
              </w:rPr>
              <w:t>1360</w:t>
            </w:r>
          </w:p>
        </w:tc>
        <w:tc>
          <w:tcPr>
            <w:tcW w:w="792" w:type="dxa"/>
            <w:shd w:val="clear" w:color="auto" w:fill="FFFFFF"/>
            <w:vAlign w:val="center"/>
          </w:tcPr>
          <w:p w14:paraId="4B71CDF2" w14:textId="444F667E" w:rsidR="00254DA4" w:rsidRPr="00A51A17" w:rsidRDefault="00254DA4" w:rsidP="00712DFA">
            <w:pPr>
              <w:spacing w:after="0" w:line="240" w:lineRule="auto"/>
              <w:jc w:val="center"/>
              <w:rPr>
                <w:rFonts w:ascii="Calibri" w:eastAsia="Times New Roman" w:hAnsi="Calibri" w:cs="Calibri"/>
                <w:color w:val="201F1E"/>
                <w:sz w:val="20"/>
                <w:szCs w:val="20"/>
                <w:bdr w:val="none" w:sz="0" w:space="0" w:color="auto" w:frame="1"/>
              </w:rPr>
            </w:pPr>
            <w:r w:rsidRPr="00712DFA">
              <w:rPr>
                <w:rFonts w:ascii="Calibri" w:eastAsia="Times New Roman" w:hAnsi="Calibri" w:cs="Calibri"/>
                <w:color w:val="201F1E"/>
                <w:sz w:val="20"/>
                <w:szCs w:val="20"/>
                <w:bdr w:val="none" w:sz="0" w:space="0" w:color="auto" w:frame="1"/>
              </w:rPr>
              <w:t>2040</w:t>
            </w:r>
          </w:p>
        </w:tc>
        <w:tc>
          <w:tcPr>
            <w:tcW w:w="792" w:type="dxa"/>
            <w:shd w:val="clear" w:color="auto" w:fill="FFFFFF"/>
            <w:vAlign w:val="center"/>
          </w:tcPr>
          <w:p w14:paraId="7490F162" w14:textId="351BB9BB" w:rsidR="00254DA4" w:rsidRPr="00A51A17" w:rsidRDefault="00254DA4" w:rsidP="00712DFA">
            <w:pPr>
              <w:spacing w:after="0" w:line="240" w:lineRule="auto"/>
              <w:jc w:val="center"/>
              <w:rPr>
                <w:rFonts w:ascii="Calibri" w:eastAsia="Times New Roman" w:hAnsi="Calibri" w:cs="Calibri"/>
                <w:color w:val="201F1E"/>
                <w:sz w:val="20"/>
                <w:szCs w:val="20"/>
                <w:bdr w:val="none" w:sz="0" w:space="0" w:color="auto" w:frame="1"/>
              </w:rPr>
            </w:pPr>
            <w:r w:rsidRPr="00712DFA">
              <w:rPr>
                <w:rFonts w:ascii="Calibri" w:eastAsia="Times New Roman" w:hAnsi="Calibri" w:cs="Calibri"/>
                <w:color w:val="201F1E"/>
                <w:sz w:val="20"/>
                <w:szCs w:val="20"/>
                <w:bdr w:val="none" w:sz="0" w:space="0" w:color="auto" w:frame="1"/>
              </w:rPr>
              <w:t>4080</w:t>
            </w:r>
          </w:p>
        </w:tc>
      </w:tr>
      <w:tr w:rsidR="00254DA4" w:rsidRPr="00A51A17" w14:paraId="37D35353" w14:textId="778920A1" w:rsidTr="00712DFA">
        <w:tc>
          <w:tcPr>
            <w:tcW w:w="0" w:type="auto"/>
            <w:vMerge/>
            <w:shd w:val="clear" w:color="auto" w:fill="FFFFFF"/>
            <w:vAlign w:val="center"/>
            <w:hideMark/>
          </w:tcPr>
          <w:p w14:paraId="4A1F0941" w14:textId="77777777" w:rsidR="00254DA4" w:rsidRPr="00A51A17" w:rsidRDefault="00254DA4" w:rsidP="00254DA4">
            <w:pPr>
              <w:spacing w:after="0" w:line="240" w:lineRule="auto"/>
              <w:rPr>
                <w:rFonts w:ascii="Times New Roman" w:eastAsia="Times New Roman" w:hAnsi="Times New Roman" w:cs="Times New Roman"/>
                <w:color w:val="201F1E"/>
                <w:sz w:val="24"/>
                <w:szCs w:val="24"/>
              </w:rPr>
            </w:pPr>
          </w:p>
        </w:tc>
        <w:tc>
          <w:tcPr>
            <w:tcW w:w="1846" w:type="dxa"/>
            <w:shd w:val="clear" w:color="auto" w:fill="FFFFFF"/>
            <w:tcMar>
              <w:top w:w="0" w:type="dxa"/>
              <w:left w:w="108" w:type="dxa"/>
              <w:bottom w:w="0" w:type="dxa"/>
              <w:right w:w="108" w:type="dxa"/>
            </w:tcMar>
            <w:hideMark/>
          </w:tcPr>
          <w:p w14:paraId="23B2EE5D" w14:textId="77777777" w:rsidR="00254DA4" w:rsidRPr="00A51A17" w:rsidRDefault="00254DA4" w:rsidP="00254DA4">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80% (256 cases)</w:t>
            </w:r>
          </w:p>
        </w:tc>
        <w:tc>
          <w:tcPr>
            <w:tcW w:w="791" w:type="dxa"/>
            <w:shd w:val="clear" w:color="auto" w:fill="FFFFFF"/>
            <w:tcMar>
              <w:top w:w="0" w:type="dxa"/>
              <w:left w:w="108" w:type="dxa"/>
              <w:bottom w:w="0" w:type="dxa"/>
              <w:right w:w="108" w:type="dxa"/>
            </w:tcMar>
            <w:vAlign w:val="center"/>
            <w:hideMark/>
          </w:tcPr>
          <w:p w14:paraId="226F20E8"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640</w:t>
            </w:r>
          </w:p>
        </w:tc>
        <w:tc>
          <w:tcPr>
            <w:tcW w:w="792" w:type="dxa"/>
            <w:shd w:val="clear" w:color="auto" w:fill="FFFFFF"/>
            <w:tcMar>
              <w:top w:w="0" w:type="dxa"/>
              <w:left w:w="108" w:type="dxa"/>
              <w:bottom w:w="0" w:type="dxa"/>
              <w:right w:w="108" w:type="dxa"/>
            </w:tcMar>
            <w:vAlign w:val="center"/>
            <w:hideMark/>
          </w:tcPr>
          <w:p w14:paraId="1C4E23D3"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732</w:t>
            </w:r>
          </w:p>
        </w:tc>
        <w:tc>
          <w:tcPr>
            <w:tcW w:w="792" w:type="dxa"/>
            <w:shd w:val="clear" w:color="auto" w:fill="FFFFFF"/>
            <w:tcMar>
              <w:top w:w="0" w:type="dxa"/>
              <w:left w:w="108" w:type="dxa"/>
              <w:bottom w:w="0" w:type="dxa"/>
              <w:right w:w="108" w:type="dxa"/>
            </w:tcMar>
            <w:vAlign w:val="center"/>
            <w:hideMark/>
          </w:tcPr>
          <w:p w14:paraId="7CC10A53"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854</w:t>
            </w:r>
          </w:p>
        </w:tc>
        <w:tc>
          <w:tcPr>
            <w:tcW w:w="792" w:type="dxa"/>
            <w:shd w:val="clear" w:color="auto" w:fill="FFFFFF"/>
            <w:tcMar>
              <w:top w:w="0" w:type="dxa"/>
              <w:left w:w="108" w:type="dxa"/>
              <w:bottom w:w="0" w:type="dxa"/>
              <w:right w:w="108" w:type="dxa"/>
            </w:tcMar>
            <w:vAlign w:val="center"/>
            <w:hideMark/>
          </w:tcPr>
          <w:p w14:paraId="14B60698"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1024</w:t>
            </w:r>
          </w:p>
        </w:tc>
        <w:tc>
          <w:tcPr>
            <w:tcW w:w="791" w:type="dxa"/>
            <w:shd w:val="clear" w:color="auto" w:fill="FFFFFF"/>
            <w:tcMar>
              <w:top w:w="0" w:type="dxa"/>
              <w:left w:w="108" w:type="dxa"/>
              <w:bottom w:w="0" w:type="dxa"/>
              <w:right w:w="108" w:type="dxa"/>
            </w:tcMar>
            <w:vAlign w:val="center"/>
            <w:hideMark/>
          </w:tcPr>
          <w:p w14:paraId="2627B330"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1280</w:t>
            </w:r>
          </w:p>
        </w:tc>
        <w:tc>
          <w:tcPr>
            <w:tcW w:w="792" w:type="dxa"/>
            <w:shd w:val="clear" w:color="auto" w:fill="FFFFFF"/>
            <w:tcMar>
              <w:top w:w="0" w:type="dxa"/>
              <w:left w:w="108" w:type="dxa"/>
              <w:bottom w:w="0" w:type="dxa"/>
              <w:right w:w="108" w:type="dxa"/>
            </w:tcMar>
            <w:vAlign w:val="center"/>
            <w:hideMark/>
          </w:tcPr>
          <w:p w14:paraId="5C11F43B" w14:textId="77777777" w:rsidR="00254DA4" w:rsidRPr="00712DFA" w:rsidRDefault="00254DA4" w:rsidP="00712DFA">
            <w:pPr>
              <w:spacing w:after="0" w:line="240" w:lineRule="auto"/>
              <w:jc w:val="center"/>
              <w:rPr>
                <w:rFonts w:ascii="Calibri" w:eastAsia="Times New Roman" w:hAnsi="Calibri" w:cs="Calibri"/>
                <w:color w:val="201F1E"/>
                <w:sz w:val="20"/>
                <w:szCs w:val="20"/>
                <w:bdr w:val="none" w:sz="0" w:space="0" w:color="auto" w:frame="1"/>
              </w:rPr>
            </w:pPr>
            <w:r w:rsidRPr="00A51A17">
              <w:rPr>
                <w:rFonts w:ascii="Calibri" w:eastAsia="Times New Roman" w:hAnsi="Calibri" w:cs="Calibri"/>
                <w:color w:val="201F1E"/>
                <w:sz w:val="20"/>
                <w:szCs w:val="20"/>
                <w:bdr w:val="none" w:sz="0" w:space="0" w:color="auto" w:frame="1"/>
              </w:rPr>
              <w:t>1707</w:t>
            </w:r>
          </w:p>
        </w:tc>
        <w:tc>
          <w:tcPr>
            <w:tcW w:w="792" w:type="dxa"/>
            <w:shd w:val="clear" w:color="auto" w:fill="FFFFFF"/>
            <w:vAlign w:val="center"/>
          </w:tcPr>
          <w:p w14:paraId="7C74DF97" w14:textId="03B0F921" w:rsidR="00254DA4" w:rsidRPr="00A51A17" w:rsidRDefault="00254DA4" w:rsidP="00712DFA">
            <w:pPr>
              <w:spacing w:after="0" w:line="240" w:lineRule="auto"/>
              <w:jc w:val="center"/>
              <w:rPr>
                <w:rFonts w:ascii="Calibri" w:eastAsia="Times New Roman" w:hAnsi="Calibri" w:cs="Calibri"/>
                <w:color w:val="201F1E"/>
                <w:sz w:val="20"/>
                <w:szCs w:val="20"/>
                <w:bdr w:val="none" w:sz="0" w:space="0" w:color="auto" w:frame="1"/>
              </w:rPr>
            </w:pPr>
            <w:r w:rsidRPr="00712DFA">
              <w:rPr>
                <w:rFonts w:ascii="Calibri" w:eastAsia="Times New Roman" w:hAnsi="Calibri" w:cs="Calibri"/>
                <w:color w:val="201F1E"/>
                <w:sz w:val="20"/>
                <w:szCs w:val="20"/>
                <w:bdr w:val="none" w:sz="0" w:space="0" w:color="auto" w:frame="1"/>
              </w:rPr>
              <w:t>2560</w:t>
            </w:r>
          </w:p>
        </w:tc>
        <w:tc>
          <w:tcPr>
            <w:tcW w:w="792" w:type="dxa"/>
            <w:shd w:val="clear" w:color="auto" w:fill="FFFFFF"/>
            <w:vAlign w:val="center"/>
          </w:tcPr>
          <w:p w14:paraId="62B5AD35" w14:textId="37521153" w:rsidR="00254DA4" w:rsidRPr="00A51A17" w:rsidRDefault="00254DA4" w:rsidP="00712DFA">
            <w:pPr>
              <w:spacing w:after="0" w:line="240" w:lineRule="auto"/>
              <w:jc w:val="center"/>
              <w:rPr>
                <w:rFonts w:ascii="Calibri" w:eastAsia="Times New Roman" w:hAnsi="Calibri" w:cs="Calibri"/>
                <w:color w:val="201F1E"/>
                <w:sz w:val="20"/>
                <w:szCs w:val="20"/>
                <w:bdr w:val="none" w:sz="0" w:space="0" w:color="auto" w:frame="1"/>
              </w:rPr>
            </w:pPr>
            <w:r w:rsidRPr="00712DFA">
              <w:rPr>
                <w:rFonts w:ascii="Calibri" w:eastAsia="Times New Roman" w:hAnsi="Calibri" w:cs="Calibri"/>
                <w:color w:val="201F1E"/>
                <w:sz w:val="20"/>
                <w:szCs w:val="20"/>
                <w:bdr w:val="none" w:sz="0" w:space="0" w:color="auto" w:frame="1"/>
              </w:rPr>
              <w:t>5120</w:t>
            </w:r>
          </w:p>
        </w:tc>
      </w:tr>
      <w:tr w:rsidR="00254DA4" w:rsidRPr="00A51A17" w14:paraId="0BEC4950" w14:textId="6EC2B9AB" w:rsidTr="00712DFA">
        <w:tc>
          <w:tcPr>
            <w:tcW w:w="0" w:type="auto"/>
            <w:vMerge/>
            <w:shd w:val="clear" w:color="auto" w:fill="FFFFFF"/>
            <w:vAlign w:val="center"/>
            <w:hideMark/>
          </w:tcPr>
          <w:p w14:paraId="41307377" w14:textId="77777777" w:rsidR="00254DA4" w:rsidRPr="00A51A17" w:rsidRDefault="00254DA4" w:rsidP="00254DA4">
            <w:pPr>
              <w:spacing w:after="0" w:line="240" w:lineRule="auto"/>
              <w:rPr>
                <w:rFonts w:ascii="Times New Roman" w:eastAsia="Times New Roman" w:hAnsi="Times New Roman" w:cs="Times New Roman"/>
                <w:color w:val="201F1E"/>
                <w:sz w:val="24"/>
                <w:szCs w:val="24"/>
              </w:rPr>
            </w:pPr>
          </w:p>
        </w:tc>
        <w:tc>
          <w:tcPr>
            <w:tcW w:w="1846" w:type="dxa"/>
            <w:shd w:val="clear" w:color="auto" w:fill="FFFFFF"/>
            <w:tcMar>
              <w:top w:w="0" w:type="dxa"/>
              <w:left w:w="108" w:type="dxa"/>
              <w:bottom w:w="0" w:type="dxa"/>
              <w:right w:w="108" w:type="dxa"/>
            </w:tcMar>
            <w:hideMark/>
          </w:tcPr>
          <w:p w14:paraId="7ACA6DAD" w14:textId="77777777" w:rsidR="00254DA4" w:rsidRPr="00A51A17" w:rsidRDefault="00254DA4" w:rsidP="00254DA4">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75% (300 cases)</w:t>
            </w:r>
          </w:p>
        </w:tc>
        <w:tc>
          <w:tcPr>
            <w:tcW w:w="791" w:type="dxa"/>
            <w:shd w:val="clear" w:color="auto" w:fill="FFFFFF"/>
            <w:tcMar>
              <w:top w:w="0" w:type="dxa"/>
              <w:left w:w="108" w:type="dxa"/>
              <w:bottom w:w="0" w:type="dxa"/>
              <w:right w:w="108" w:type="dxa"/>
            </w:tcMar>
            <w:vAlign w:val="center"/>
            <w:hideMark/>
          </w:tcPr>
          <w:p w14:paraId="42DE70B2"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750</w:t>
            </w:r>
          </w:p>
        </w:tc>
        <w:tc>
          <w:tcPr>
            <w:tcW w:w="792" w:type="dxa"/>
            <w:shd w:val="clear" w:color="auto" w:fill="FFFFFF"/>
            <w:tcMar>
              <w:top w:w="0" w:type="dxa"/>
              <w:left w:w="108" w:type="dxa"/>
              <w:bottom w:w="0" w:type="dxa"/>
              <w:right w:w="108" w:type="dxa"/>
            </w:tcMar>
            <w:vAlign w:val="center"/>
            <w:hideMark/>
          </w:tcPr>
          <w:p w14:paraId="6A963766"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858</w:t>
            </w:r>
          </w:p>
        </w:tc>
        <w:tc>
          <w:tcPr>
            <w:tcW w:w="792" w:type="dxa"/>
            <w:shd w:val="clear" w:color="auto" w:fill="FFFFFF"/>
            <w:tcMar>
              <w:top w:w="0" w:type="dxa"/>
              <w:left w:w="108" w:type="dxa"/>
              <w:bottom w:w="0" w:type="dxa"/>
              <w:right w:w="108" w:type="dxa"/>
            </w:tcMar>
            <w:vAlign w:val="center"/>
            <w:hideMark/>
          </w:tcPr>
          <w:p w14:paraId="1FD842FC"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1000</w:t>
            </w:r>
          </w:p>
        </w:tc>
        <w:tc>
          <w:tcPr>
            <w:tcW w:w="792" w:type="dxa"/>
            <w:shd w:val="clear" w:color="auto" w:fill="FFFFFF"/>
            <w:tcMar>
              <w:top w:w="0" w:type="dxa"/>
              <w:left w:w="108" w:type="dxa"/>
              <w:bottom w:w="0" w:type="dxa"/>
              <w:right w:w="108" w:type="dxa"/>
            </w:tcMar>
            <w:vAlign w:val="center"/>
            <w:hideMark/>
          </w:tcPr>
          <w:p w14:paraId="468E8BD9"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1200</w:t>
            </w:r>
          </w:p>
        </w:tc>
        <w:tc>
          <w:tcPr>
            <w:tcW w:w="791" w:type="dxa"/>
            <w:shd w:val="clear" w:color="auto" w:fill="FFFFFF"/>
            <w:tcMar>
              <w:top w:w="0" w:type="dxa"/>
              <w:left w:w="108" w:type="dxa"/>
              <w:bottom w:w="0" w:type="dxa"/>
              <w:right w:w="108" w:type="dxa"/>
            </w:tcMar>
            <w:vAlign w:val="center"/>
            <w:hideMark/>
          </w:tcPr>
          <w:p w14:paraId="6597D68D"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1500</w:t>
            </w:r>
          </w:p>
        </w:tc>
        <w:tc>
          <w:tcPr>
            <w:tcW w:w="792" w:type="dxa"/>
            <w:shd w:val="clear" w:color="auto" w:fill="FFFFFF"/>
            <w:tcMar>
              <w:top w:w="0" w:type="dxa"/>
              <w:left w:w="108" w:type="dxa"/>
              <w:bottom w:w="0" w:type="dxa"/>
              <w:right w:w="108" w:type="dxa"/>
            </w:tcMar>
            <w:vAlign w:val="center"/>
            <w:hideMark/>
          </w:tcPr>
          <w:p w14:paraId="0D0ECD72" w14:textId="77777777" w:rsidR="00254DA4" w:rsidRPr="00712DFA" w:rsidRDefault="00254DA4" w:rsidP="00712DFA">
            <w:pPr>
              <w:spacing w:after="0" w:line="240" w:lineRule="auto"/>
              <w:jc w:val="center"/>
              <w:rPr>
                <w:rFonts w:ascii="Calibri" w:eastAsia="Times New Roman" w:hAnsi="Calibri" w:cs="Calibri"/>
                <w:color w:val="201F1E"/>
                <w:sz w:val="20"/>
                <w:szCs w:val="20"/>
                <w:bdr w:val="none" w:sz="0" w:space="0" w:color="auto" w:frame="1"/>
              </w:rPr>
            </w:pPr>
            <w:r w:rsidRPr="00A51A17">
              <w:rPr>
                <w:rFonts w:ascii="Calibri" w:eastAsia="Times New Roman" w:hAnsi="Calibri" w:cs="Calibri"/>
                <w:color w:val="201F1E"/>
                <w:sz w:val="20"/>
                <w:szCs w:val="20"/>
                <w:bdr w:val="none" w:sz="0" w:space="0" w:color="auto" w:frame="1"/>
              </w:rPr>
              <w:t>2000</w:t>
            </w:r>
          </w:p>
        </w:tc>
        <w:tc>
          <w:tcPr>
            <w:tcW w:w="792" w:type="dxa"/>
            <w:shd w:val="clear" w:color="auto" w:fill="FFFFFF"/>
            <w:vAlign w:val="center"/>
          </w:tcPr>
          <w:p w14:paraId="1FD441A6" w14:textId="626F68AE" w:rsidR="00254DA4" w:rsidRPr="00A51A17" w:rsidRDefault="00254DA4" w:rsidP="00712DFA">
            <w:pPr>
              <w:spacing w:after="0" w:line="240" w:lineRule="auto"/>
              <w:jc w:val="center"/>
              <w:rPr>
                <w:rFonts w:ascii="Calibri" w:eastAsia="Times New Roman" w:hAnsi="Calibri" w:cs="Calibri"/>
                <w:color w:val="201F1E"/>
                <w:sz w:val="20"/>
                <w:szCs w:val="20"/>
                <w:bdr w:val="none" w:sz="0" w:space="0" w:color="auto" w:frame="1"/>
              </w:rPr>
            </w:pPr>
            <w:r w:rsidRPr="00712DFA">
              <w:rPr>
                <w:rFonts w:ascii="Calibri" w:eastAsia="Times New Roman" w:hAnsi="Calibri" w:cs="Calibri"/>
                <w:color w:val="201F1E"/>
                <w:sz w:val="20"/>
                <w:szCs w:val="20"/>
                <w:bdr w:val="none" w:sz="0" w:space="0" w:color="auto" w:frame="1"/>
              </w:rPr>
              <w:t>3000</w:t>
            </w:r>
          </w:p>
        </w:tc>
        <w:tc>
          <w:tcPr>
            <w:tcW w:w="792" w:type="dxa"/>
            <w:shd w:val="clear" w:color="auto" w:fill="FFFFFF"/>
            <w:vAlign w:val="center"/>
          </w:tcPr>
          <w:p w14:paraId="3F59D925" w14:textId="670FB8A5" w:rsidR="00254DA4" w:rsidRPr="00A51A17" w:rsidRDefault="00254DA4" w:rsidP="00712DFA">
            <w:pPr>
              <w:spacing w:after="0" w:line="240" w:lineRule="auto"/>
              <w:jc w:val="center"/>
              <w:rPr>
                <w:rFonts w:ascii="Calibri" w:eastAsia="Times New Roman" w:hAnsi="Calibri" w:cs="Calibri"/>
                <w:color w:val="201F1E"/>
                <w:sz w:val="20"/>
                <w:szCs w:val="20"/>
                <w:bdr w:val="none" w:sz="0" w:space="0" w:color="auto" w:frame="1"/>
              </w:rPr>
            </w:pPr>
            <w:r w:rsidRPr="00712DFA">
              <w:rPr>
                <w:rFonts w:ascii="Calibri" w:eastAsia="Times New Roman" w:hAnsi="Calibri" w:cs="Calibri"/>
                <w:color w:val="201F1E"/>
                <w:sz w:val="20"/>
                <w:szCs w:val="20"/>
                <w:bdr w:val="none" w:sz="0" w:space="0" w:color="auto" w:frame="1"/>
              </w:rPr>
              <w:t>6000</w:t>
            </w:r>
          </w:p>
        </w:tc>
      </w:tr>
      <w:tr w:rsidR="00254DA4" w:rsidRPr="00A51A17" w14:paraId="7C083058" w14:textId="74EC3C60" w:rsidTr="00712DFA">
        <w:tc>
          <w:tcPr>
            <w:tcW w:w="0" w:type="auto"/>
            <w:vMerge/>
            <w:shd w:val="clear" w:color="auto" w:fill="FFFFFF"/>
            <w:vAlign w:val="center"/>
            <w:hideMark/>
          </w:tcPr>
          <w:p w14:paraId="02C52CB3" w14:textId="77777777" w:rsidR="00254DA4" w:rsidRPr="00A51A17" w:rsidRDefault="00254DA4" w:rsidP="00254DA4">
            <w:pPr>
              <w:spacing w:after="0" w:line="240" w:lineRule="auto"/>
              <w:rPr>
                <w:rFonts w:ascii="Times New Roman" w:eastAsia="Times New Roman" w:hAnsi="Times New Roman" w:cs="Times New Roman"/>
                <w:color w:val="201F1E"/>
                <w:sz w:val="24"/>
                <w:szCs w:val="24"/>
              </w:rPr>
            </w:pPr>
          </w:p>
        </w:tc>
        <w:tc>
          <w:tcPr>
            <w:tcW w:w="1846" w:type="dxa"/>
            <w:shd w:val="clear" w:color="auto" w:fill="FFFFFF"/>
            <w:tcMar>
              <w:top w:w="0" w:type="dxa"/>
              <w:left w:w="108" w:type="dxa"/>
              <w:bottom w:w="0" w:type="dxa"/>
              <w:right w:w="108" w:type="dxa"/>
            </w:tcMar>
            <w:hideMark/>
          </w:tcPr>
          <w:p w14:paraId="61509010" w14:textId="77777777" w:rsidR="00254DA4" w:rsidRPr="00A51A17" w:rsidRDefault="00254DA4" w:rsidP="00254DA4">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70% (336 cases)</w:t>
            </w:r>
          </w:p>
        </w:tc>
        <w:tc>
          <w:tcPr>
            <w:tcW w:w="791" w:type="dxa"/>
            <w:shd w:val="clear" w:color="auto" w:fill="FFFFFF"/>
            <w:tcMar>
              <w:top w:w="0" w:type="dxa"/>
              <w:left w:w="108" w:type="dxa"/>
              <w:bottom w:w="0" w:type="dxa"/>
              <w:right w:w="108" w:type="dxa"/>
            </w:tcMar>
            <w:vAlign w:val="center"/>
            <w:hideMark/>
          </w:tcPr>
          <w:p w14:paraId="6AB3A921"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840</w:t>
            </w:r>
          </w:p>
        </w:tc>
        <w:tc>
          <w:tcPr>
            <w:tcW w:w="792" w:type="dxa"/>
            <w:shd w:val="clear" w:color="auto" w:fill="FFFFFF"/>
            <w:tcMar>
              <w:top w:w="0" w:type="dxa"/>
              <w:left w:w="108" w:type="dxa"/>
              <w:bottom w:w="0" w:type="dxa"/>
              <w:right w:w="108" w:type="dxa"/>
            </w:tcMar>
            <w:vAlign w:val="center"/>
            <w:hideMark/>
          </w:tcPr>
          <w:p w14:paraId="096C3660"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960</w:t>
            </w:r>
          </w:p>
        </w:tc>
        <w:tc>
          <w:tcPr>
            <w:tcW w:w="792" w:type="dxa"/>
            <w:shd w:val="clear" w:color="auto" w:fill="FFFFFF"/>
            <w:tcMar>
              <w:top w:w="0" w:type="dxa"/>
              <w:left w:w="108" w:type="dxa"/>
              <w:bottom w:w="0" w:type="dxa"/>
              <w:right w:w="108" w:type="dxa"/>
            </w:tcMar>
            <w:vAlign w:val="center"/>
            <w:hideMark/>
          </w:tcPr>
          <w:p w14:paraId="176EBD1F"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1120</w:t>
            </w:r>
          </w:p>
        </w:tc>
        <w:tc>
          <w:tcPr>
            <w:tcW w:w="792" w:type="dxa"/>
            <w:shd w:val="clear" w:color="auto" w:fill="FFFFFF"/>
            <w:tcMar>
              <w:top w:w="0" w:type="dxa"/>
              <w:left w:w="108" w:type="dxa"/>
              <w:bottom w:w="0" w:type="dxa"/>
              <w:right w:w="108" w:type="dxa"/>
            </w:tcMar>
            <w:vAlign w:val="center"/>
            <w:hideMark/>
          </w:tcPr>
          <w:p w14:paraId="0E5A033D"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1344</w:t>
            </w:r>
          </w:p>
        </w:tc>
        <w:tc>
          <w:tcPr>
            <w:tcW w:w="791" w:type="dxa"/>
            <w:shd w:val="clear" w:color="auto" w:fill="FFFFFF"/>
            <w:tcMar>
              <w:top w:w="0" w:type="dxa"/>
              <w:left w:w="108" w:type="dxa"/>
              <w:bottom w:w="0" w:type="dxa"/>
              <w:right w:w="108" w:type="dxa"/>
            </w:tcMar>
            <w:vAlign w:val="center"/>
            <w:hideMark/>
          </w:tcPr>
          <w:p w14:paraId="2E3AFEBF" w14:textId="77777777" w:rsidR="00254DA4" w:rsidRPr="00A51A17" w:rsidRDefault="00254DA4" w:rsidP="00712DFA">
            <w:pPr>
              <w:spacing w:after="0" w:line="240" w:lineRule="auto"/>
              <w:jc w:val="center"/>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1680</w:t>
            </w:r>
          </w:p>
        </w:tc>
        <w:tc>
          <w:tcPr>
            <w:tcW w:w="792" w:type="dxa"/>
            <w:shd w:val="clear" w:color="auto" w:fill="FFFFFF"/>
            <w:tcMar>
              <w:top w:w="0" w:type="dxa"/>
              <w:left w:w="108" w:type="dxa"/>
              <w:bottom w:w="0" w:type="dxa"/>
              <w:right w:w="108" w:type="dxa"/>
            </w:tcMar>
            <w:vAlign w:val="center"/>
            <w:hideMark/>
          </w:tcPr>
          <w:p w14:paraId="284BB915" w14:textId="77777777" w:rsidR="00254DA4" w:rsidRPr="00712DFA" w:rsidRDefault="00254DA4" w:rsidP="00712DFA">
            <w:pPr>
              <w:spacing w:after="0" w:line="240" w:lineRule="auto"/>
              <w:jc w:val="center"/>
              <w:rPr>
                <w:rFonts w:ascii="Calibri" w:eastAsia="Times New Roman" w:hAnsi="Calibri" w:cs="Calibri"/>
                <w:color w:val="201F1E"/>
                <w:sz w:val="20"/>
                <w:szCs w:val="20"/>
                <w:bdr w:val="none" w:sz="0" w:space="0" w:color="auto" w:frame="1"/>
              </w:rPr>
            </w:pPr>
            <w:r w:rsidRPr="00A51A17">
              <w:rPr>
                <w:rFonts w:ascii="Calibri" w:eastAsia="Times New Roman" w:hAnsi="Calibri" w:cs="Calibri"/>
                <w:color w:val="201F1E"/>
                <w:sz w:val="20"/>
                <w:szCs w:val="20"/>
                <w:bdr w:val="none" w:sz="0" w:space="0" w:color="auto" w:frame="1"/>
              </w:rPr>
              <w:t>2240</w:t>
            </w:r>
          </w:p>
        </w:tc>
        <w:tc>
          <w:tcPr>
            <w:tcW w:w="792" w:type="dxa"/>
            <w:shd w:val="clear" w:color="auto" w:fill="FFFFFF"/>
            <w:vAlign w:val="center"/>
          </w:tcPr>
          <w:p w14:paraId="40E4A52D" w14:textId="612B7F2F" w:rsidR="00254DA4" w:rsidRPr="00A51A17" w:rsidRDefault="00254DA4" w:rsidP="00712DFA">
            <w:pPr>
              <w:spacing w:after="0" w:line="240" w:lineRule="auto"/>
              <w:jc w:val="center"/>
              <w:rPr>
                <w:rFonts w:ascii="Calibri" w:eastAsia="Times New Roman" w:hAnsi="Calibri" w:cs="Calibri"/>
                <w:color w:val="201F1E"/>
                <w:sz w:val="20"/>
                <w:szCs w:val="20"/>
                <w:bdr w:val="none" w:sz="0" w:space="0" w:color="auto" w:frame="1"/>
              </w:rPr>
            </w:pPr>
            <w:r w:rsidRPr="00712DFA">
              <w:rPr>
                <w:rFonts w:ascii="Calibri" w:eastAsia="Times New Roman" w:hAnsi="Calibri" w:cs="Calibri"/>
                <w:color w:val="201F1E"/>
                <w:sz w:val="20"/>
                <w:szCs w:val="20"/>
                <w:bdr w:val="none" w:sz="0" w:space="0" w:color="auto" w:frame="1"/>
              </w:rPr>
              <w:t>3360</w:t>
            </w:r>
          </w:p>
        </w:tc>
        <w:tc>
          <w:tcPr>
            <w:tcW w:w="792" w:type="dxa"/>
            <w:shd w:val="clear" w:color="auto" w:fill="FFFFFF"/>
            <w:vAlign w:val="center"/>
          </w:tcPr>
          <w:p w14:paraId="25D52A35" w14:textId="5CBB27D5" w:rsidR="00254DA4" w:rsidRPr="00A51A17" w:rsidRDefault="00254DA4" w:rsidP="00712DFA">
            <w:pPr>
              <w:spacing w:after="0" w:line="240" w:lineRule="auto"/>
              <w:jc w:val="center"/>
              <w:rPr>
                <w:rFonts w:ascii="Calibri" w:eastAsia="Times New Roman" w:hAnsi="Calibri" w:cs="Calibri"/>
                <w:color w:val="201F1E"/>
                <w:sz w:val="20"/>
                <w:szCs w:val="20"/>
                <w:bdr w:val="none" w:sz="0" w:space="0" w:color="auto" w:frame="1"/>
              </w:rPr>
            </w:pPr>
            <w:r w:rsidRPr="00712DFA">
              <w:rPr>
                <w:rFonts w:ascii="Calibri" w:eastAsia="Times New Roman" w:hAnsi="Calibri" w:cs="Calibri"/>
                <w:color w:val="201F1E"/>
                <w:sz w:val="20"/>
                <w:szCs w:val="20"/>
                <w:bdr w:val="none" w:sz="0" w:space="0" w:color="auto" w:frame="1"/>
              </w:rPr>
              <w:t>6720</w:t>
            </w:r>
          </w:p>
        </w:tc>
      </w:tr>
    </w:tbl>
    <w:p w14:paraId="61339860" w14:textId="77777777" w:rsidR="0062046A" w:rsidRPr="00A51A17" w:rsidRDefault="0062046A" w:rsidP="0062046A">
      <w:pPr>
        <w:shd w:val="clear" w:color="auto" w:fill="FFFFFF"/>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1F497D"/>
          <w:bdr w:val="none" w:sz="0" w:space="0" w:color="auto" w:frame="1"/>
        </w:rPr>
        <w:t> </w:t>
      </w:r>
    </w:p>
    <w:p w14:paraId="774E091B" w14:textId="77777777" w:rsidR="00254DA4" w:rsidRDefault="00254DA4" w:rsidP="0062046A">
      <w:pPr>
        <w:shd w:val="clear" w:color="auto" w:fill="FFFFFF"/>
        <w:spacing w:after="0" w:line="240" w:lineRule="auto"/>
        <w:rPr>
          <w:rFonts w:ascii="Calibri" w:eastAsia="Times New Roman" w:hAnsi="Calibri" w:cs="Calibri"/>
          <w:color w:val="1F497D"/>
          <w:bdr w:val="none" w:sz="0" w:space="0" w:color="auto" w:frame="1"/>
        </w:rPr>
      </w:pPr>
    </w:p>
    <w:p w14:paraId="54D9A6A9" w14:textId="77777777" w:rsidR="0062046A" w:rsidRPr="00A51A17" w:rsidRDefault="0062046A" w:rsidP="0062046A">
      <w:pPr>
        <w:shd w:val="clear" w:color="auto" w:fill="FFFFFF"/>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1F497D"/>
          <w:bdr w:val="none" w:sz="0" w:space="0" w:color="auto" w:frame="1"/>
        </w:rPr>
        <w:t> </w:t>
      </w:r>
      <w:r>
        <w:rPr>
          <w:rFonts w:ascii="Calibri" w:eastAsia="Times New Roman" w:hAnsi="Calibri" w:cs="Segoe UI"/>
        </w:rPr>
        <w:t xml:space="preserve">Table 9.5.2. presents the expected standard error if the sample size was fixed </w:t>
      </w:r>
      <w:r w:rsidRPr="00A51A17">
        <w:rPr>
          <w:rFonts w:ascii="Calibri" w:eastAsia="Times New Roman" w:hAnsi="Calibri" w:cs="Calibri"/>
          <w:color w:val="201F1E"/>
          <w:bdr w:val="none" w:sz="0" w:space="0" w:color="auto" w:frame="1"/>
        </w:rPr>
        <w:t>200:</w:t>
      </w:r>
      <w:r>
        <w:rPr>
          <w:rFonts w:ascii="Calibri" w:eastAsia="Times New Roman" w:hAnsi="Calibri" w:cs="Calibri"/>
          <w:color w:val="201F1E"/>
          <w:bdr w:val="none" w:sz="0" w:space="0" w:color="auto" w:frame="1"/>
        </w:rPr>
        <w:br/>
      </w:r>
    </w:p>
    <w:tbl>
      <w:tblPr>
        <w:tblpPr w:leftFromText="165" w:rightFromText="165" w:vertAnchor="text"/>
        <w:tblW w:w="8830" w:type="dxa"/>
        <w:shd w:val="clear" w:color="auto" w:fill="FFFFFF"/>
        <w:tblCellMar>
          <w:left w:w="0" w:type="dxa"/>
          <w:right w:w="0" w:type="dxa"/>
        </w:tblCellMar>
        <w:tblLook w:val="04A0" w:firstRow="1" w:lastRow="0" w:firstColumn="1" w:lastColumn="0" w:noHBand="0" w:noVBand="1"/>
      </w:tblPr>
      <w:tblGrid>
        <w:gridCol w:w="1143"/>
        <w:gridCol w:w="1510"/>
        <w:gridCol w:w="991"/>
        <w:gridCol w:w="991"/>
        <w:gridCol w:w="991"/>
        <w:gridCol w:w="1058"/>
        <w:gridCol w:w="1087"/>
        <w:gridCol w:w="1059"/>
      </w:tblGrid>
      <w:tr w:rsidR="0062046A" w:rsidRPr="00A51A17" w14:paraId="07DB7C76" w14:textId="77777777" w:rsidTr="002C4968">
        <w:tc>
          <w:tcPr>
            <w:tcW w:w="11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DB9143"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 </w:t>
            </w:r>
          </w:p>
        </w:tc>
        <w:tc>
          <w:tcPr>
            <w:tcW w:w="15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E609872"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Prevalence</w:t>
            </w:r>
          </w:p>
        </w:tc>
        <w:tc>
          <w:tcPr>
            <w:tcW w:w="99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AC536D6"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40%</w:t>
            </w:r>
          </w:p>
        </w:tc>
        <w:tc>
          <w:tcPr>
            <w:tcW w:w="99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AD59F63"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35%</w:t>
            </w:r>
          </w:p>
        </w:tc>
        <w:tc>
          <w:tcPr>
            <w:tcW w:w="99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0506551"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30%</w:t>
            </w:r>
          </w:p>
        </w:tc>
        <w:tc>
          <w:tcPr>
            <w:tcW w:w="105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74BB1CA"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25%</w:t>
            </w:r>
          </w:p>
        </w:tc>
        <w:tc>
          <w:tcPr>
            <w:tcW w:w="10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DF0524B"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20%</w:t>
            </w:r>
          </w:p>
        </w:tc>
        <w:tc>
          <w:tcPr>
            <w:tcW w:w="10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7920521"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15%</w:t>
            </w:r>
          </w:p>
        </w:tc>
      </w:tr>
      <w:tr w:rsidR="0062046A" w:rsidRPr="00A51A17" w14:paraId="76AABAE3" w14:textId="77777777" w:rsidTr="002C4968">
        <w:tc>
          <w:tcPr>
            <w:tcW w:w="1143"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427A8F"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Sensitivity</w:t>
            </w:r>
          </w:p>
        </w:tc>
        <w:tc>
          <w:tcPr>
            <w:tcW w:w="1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648290"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95%</w:t>
            </w:r>
          </w:p>
        </w:tc>
        <w:tc>
          <w:tcPr>
            <w:tcW w:w="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F19426"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2.4</w:t>
            </w:r>
          </w:p>
        </w:tc>
        <w:tc>
          <w:tcPr>
            <w:tcW w:w="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CD345F"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2.6</w:t>
            </w:r>
          </w:p>
        </w:tc>
        <w:tc>
          <w:tcPr>
            <w:tcW w:w="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5EEDB1"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2.8</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D1563A"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3.1</w:t>
            </w:r>
          </w:p>
        </w:tc>
        <w:tc>
          <w:tcPr>
            <w:tcW w:w="10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E5A803"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3.4</w:t>
            </w:r>
          </w:p>
        </w:tc>
        <w:tc>
          <w:tcPr>
            <w:tcW w:w="10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6B7D17"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3.9</w:t>
            </w:r>
          </w:p>
        </w:tc>
      </w:tr>
      <w:tr w:rsidR="0062046A" w:rsidRPr="00A51A17" w14:paraId="0CC01C2E" w14:textId="77777777" w:rsidTr="002C4968">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0ED08703"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p>
        </w:tc>
        <w:tc>
          <w:tcPr>
            <w:tcW w:w="1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D82AF8"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90%</w:t>
            </w:r>
          </w:p>
        </w:tc>
        <w:tc>
          <w:tcPr>
            <w:tcW w:w="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F564BB"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3.4</w:t>
            </w:r>
          </w:p>
        </w:tc>
        <w:tc>
          <w:tcPr>
            <w:tcW w:w="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261E7D"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3.6</w:t>
            </w:r>
          </w:p>
        </w:tc>
        <w:tc>
          <w:tcPr>
            <w:tcW w:w="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6CA954"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3.8</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A8E889"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4.2</w:t>
            </w:r>
          </w:p>
        </w:tc>
        <w:tc>
          <w:tcPr>
            <w:tcW w:w="10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EDB4B3"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4.7</w:t>
            </w:r>
          </w:p>
        </w:tc>
        <w:tc>
          <w:tcPr>
            <w:tcW w:w="10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3A0434"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5.4</w:t>
            </w:r>
          </w:p>
        </w:tc>
      </w:tr>
      <w:tr w:rsidR="0062046A" w:rsidRPr="00A51A17" w14:paraId="469B1C15" w14:textId="77777777" w:rsidTr="002C4968">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105C9A8"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p>
        </w:tc>
        <w:tc>
          <w:tcPr>
            <w:tcW w:w="1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160DAC"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85%</w:t>
            </w:r>
          </w:p>
        </w:tc>
        <w:tc>
          <w:tcPr>
            <w:tcW w:w="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173894"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3.9</w:t>
            </w:r>
          </w:p>
        </w:tc>
        <w:tc>
          <w:tcPr>
            <w:tcW w:w="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E26F58"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4.3</w:t>
            </w:r>
          </w:p>
        </w:tc>
        <w:tc>
          <w:tcPr>
            <w:tcW w:w="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D633D3"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4.6</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8EE99C"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5.0</w:t>
            </w:r>
          </w:p>
        </w:tc>
        <w:tc>
          <w:tcPr>
            <w:tcW w:w="10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A507B5"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5.6</w:t>
            </w:r>
          </w:p>
        </w:tc>
        <w:tc>
          <w:tcPr>
            <w:tcW w:w="10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25A0EB"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6.5</w:t>
            </w:r>
          </w:p>
        </w:tc>
      </w:tr>
      <w:tr w:rsidR="0062046A" w:rsidRPr="00A51A17" w14:paraId="5F710558" w14:textId="77777777" w:rsidTr="002C4968">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7911AC2"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p>
        </w:tc>
        <w:tc>
          <w:tcPr>
            <w:tcW w:w="1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BC691B"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80%</w:t>
            </w:r>
          </w:p>
        </w:tc>
        <w:tc>
          <w:tcPr>
            <w:tcW w:w="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190879"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4.5</w:t>
            </w:r>
          </w:p>
        </w:tc>
        <w:tc>
          <w:tcPr>
            <w:tcW w:w="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66F7BA"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4.8</w:t>
            </w:r>
          </w:p>
        </w:tc>
        <w:tc>
          <w:tcPr>
            <w:tcW w:w="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3A7875"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5.2</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2BEAD6"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5.7</w:t>
            </w:r>
          </w:p>
        </w:tc>
        <w:tc>
          <w:tcPr>
            <w:tcW w:w="10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DCCE6A"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6.3</w:t>
            </w:r>
          </w:p>
        </w:tc>
        <w:tc>
          <w:tcPr>
            <w:tcW w:w="10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E7749A"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7.3</w:t>
            </w:r>
          </w:p>
        </w:tc>
      </w:tr>
      <w:tr w:rsidR="0062046A" w:rsidRPr="00A51A17" w14:paraId="79B9F603" w14:textId="77777777" w:rsidTr="002C4968">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0DE6F32A"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p>
        </w:tc>
        <w:tc>
          <w:tcPr>
            <w:tcW w:w="1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0B3ED6"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75%</w:t>
            </w:r>
          </w:p>
        </w:tc>
        <w:tc>
          <w:tcPr>
            <w:tcW w:w="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769ADD"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4.8</w:t>
            </w:r>
          </w:p>
        </w:tc>
        <w:tc>
          <w:tcPr>
            <w:tcW w:w="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200BB1"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5.2</w:t>
            </w:r>
          </w:p>
        </w:tc>
        <w:tc>
          <w:tcPr>
            <w:tcW w:w="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6D656E"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5.6</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D92EE3"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6.1</w:t>
            </w:r>
          </w:p>
        </w:tc>
        <w:tc>
          <w:tcPr>
            <w:tcW w:w="10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E8931A"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6.8</w:t>
            </w:r>
          </w:p>
        </w:tc>
        <w:tc>
          <w:tcPr>
            <w:tcW w:w="10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604814"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7.9</w:t>
            </w:r>
          </w:p>
        </w:tc>
      </w:tr>
      <w:tr w:rsidR="0062046A" w:rsidRPr="00A51A17" w14:paraId="4823CA80" w14:textId="77777777" w:rsidTr="002C4968">
        <w:trPr>
          <w:trHeight w:val="138"/>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6E1FCD9E"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p>
        </w:tc>
        <w:tc>
          <w:tcPr>
            <w:tcW w:w="1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202267"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b/>
                <w:bCs/>
                <w:color w:val="201F1E"/>
                <w:sz w:val="20"/>
                <w:szCs w:val="20"/>
                <w:bdr w:val="none" w:sz="0" w:space="0" w:color="auto" w:frame="1"/>
              </w:rPr>
              <w:t>70%</w:t>
            </w:r>
          </w:p>
        </w:tc>
        <w:tc>
          <w:tcPr>
            <w:tcW w:w="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D4BAEF"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5.1</w:t>
            </w:r>
          </w:p>
        </w:tc>
        <w:tc>
          <w:tcPr>
            <w:tcW w:w="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1443C9"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5.5</w:t>
            </w:r>
          </w:p>
        </w:tc>
        <w:tc>
          <w:tcPr>
            <w:tcW w:w="9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792B24"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5.9</w:t>
            </w:r>
          </w:p>
        </w:tc>
        <w:tc>
          <w:tcPr>
            <w:tcW w:w="10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78FBF7"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6.4</w:t>
            </w:r>
          </w:p>
        </w:tc>
        <w:tc>
          <w:tcPr>
            <w:tcW w:w="10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66FE2F"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7.2</w:t>
            </w:r>
          </w:p>
        </w:tc>
        <w:tc>
          <w:tcPr>
            <w:tcW w:w="10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32278B" w14:textId="77777777" w:rsidR="0062046A" w:rsidRPr="00A51A17" w:rsidRDefault="0062046A" w:rsidP="002C4968">
            <w:pPr>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201F1E"/>
                <w:sz w:val="20"/>
                <w:szCs w:val="20"/>
                <w:bdr w:val="none" w:sz="0" w:space="0" w:color="auto" w:frame="1"/>
              </w:rPr>
              <w:t>8.4</w:t>
            </w:r>
          </w:p>
        </w:tc>
      </w:tr>
    </w:tbl>
    <w:p w14:paraId="201C6386" w14:textId="77777777" w:rsidR="0062046A" w:rsidRPr="00A51A17" w:rsidRDefault="0062046A" w:rsidP="0062046A">
      <w:pPr>
        <w:shd w:val="clear" w:color="auto" w:fill="FFFFFF"/>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1F497D"/>
          <w:bdr w:val="none" w:sz="0" w:space="0" w:color="auto" w:frame="1"/>
        </w:rPr>
        <w:t> </w:t>
      </w:r>
    </w:p>
    <w:p w14:paraId="7C22C90B" w14:textId="77777777" w:rsidR="0062046A" w:rsidRPr="00A51A17" w:rsidRDefault="0062046A" w:rsidP="0062046A">
      <w:pPr>
        <w:shd w:val="clear" w:color="auto" w:fill="FFFFFF"/>
        <w:spacing w:after="0" w:line="240" w:lineRule="auto"/>
        <w:rPr>
          <w:rFonts w:ascii="Times New Roman" w:eastAsia="Times New Roman" w:hAnsi="Times New Roman" w:cs="Times New Roman"/>
          <w:color w:val="201F1E"/>
          <w:sz w:val="24"/>
          <w:szCs w:val="24"/>
        </w:rPr>
      </w:pPr>
      <w:r w:rsidRPr="00A51A17">
        <w:rPr>
          <w:rFonts w:ascii="Calibri" w:eastAsia="Times New Roman" w:hAnsi="Calibri" w:cs="Calibri"/>
          <w:color w:val="1F497D"/>
          <w:bdr w:val="none" w:sz="0" w:space="0" w:color="auto" w:frame="1"/>
        </w:rPr>
        <w:t> </w:t>
      </w:r>
    </w:p>
    <w:p w14:paraId="5D87A221" w14:textId="77777777" w:rsidR="0062046A" w:rsidRPr="00A51A17" w:rsidRDefault="0062046A" w:rsidP="0062046A">
      <w:pPr>
        <w:shd w:val="clear" w:color="auto" w:fill="FFFFFF"/>
        <w:spacing w:after="0" w:line="240" w:lineRule="auto"/>
        <w:rPr>
          <w:rFonts w:ascii="Times New Roman" w:eastAsia="Times New Roman" w:hAnsi="Times New Roman" w:cs="Times New Roman"/>
          <w:color w:val="201F1E"/>
          <w:sz w:val="24"/>
          <w:szCs w:val="24"/>
        </w:rPr>
      </w:pPr>
    </w:p>
    <w:p w14:paraId="50D5B805" w14:textId="77777777" w:rsidR="000B7799" w:rsidRDefault="000B7799" w:rsidP="0062046A">
      <w:pPr>
        <w:spacing w:after="0" w:line="240" w:lineRule="auto"/>
        <w:textAlignment w:val="baseline"/>
        <w:rPr>
          <w:rFonts w:ascii="Calibri" w:eastAsia="Times New Roman" w:hAnsi="Calibri" w:cs="Segoe UI"/>
        </w:rPr>
      </w:pPr>
    </w:p>
    <w:p w14:paraId="539BEDDB" w14:textId="77777777" w:rsidR="000B7799" w:rsidRDefault="000B7799" w:rsidP="0062046A">
      <w:pPr>
        <w:spacing w:after="0" w:line="240" w:lineRule="auto"/>
        <w:textAlignment w:val="baseline"/>
        <w:rPr>
          <w:rFonts w:ascii="Calibri" w:eastAsia="Times New Roman" w:hAnsi="Calibri" w:cs="Segoe UI"/>
        </w:rPr>
      </w:pPr>
    </w:p>
    <w:p w14:paraId="10637CA4" w14:textId="77777777" w:rsidR="000B7799" w:rsidRDefault="000B7799" w:rsidP="0062046A">
      <w:pPr>
        <w:spacing w:after="0" w:line="240" w:lineRule="auto"/>
        <w:textAlignment w:val="baseline"/>
        <w:rPr>
          <w:rFonts w:ascii="Calibri" w:eastAsia="Times New Roman" w:hAnsi="Calibri" w:cs="Segoe UI"/>
        </w:rPr>
      </w:pPr>
    </w:p>
    <w:p w14:paraId="12C9335E" w14:textId="77777777" w:rsidR="000B7799" w:rsidRDefault="000B7799" w:rsidP="0062046A">
      <w:pPr>
        <w:spacing w:after="0" w:line="240" w:lineRule="auto"/>
        <w:textAlignment w:val="baseline"/>
        <w:rPr>
          <w:rFonts w:ascii="Calibri" w:eastAsia="Times New Roman" w:hAnsi="Calibri" w:cs="Segoe UI"/>
        </w:rPr>
      </w:pPr>
    </w:p>
    <w:p w14:paraId="27BE6664" w14:textId="77777777" w:rsidR="000B7799" w:rsidRDefault="000B7799" w:rsidP="0062046A">
      <w:pPr>
        <w:spacing w:after="0" w:line="240" w:lineRule="auto"/>
        <w:textAlignment w:val="baseline"/>
        <w:rPr>
          <w:rFonts w:ascii="Calibri" w:eastAsia="Times New Roman" w:hAnsi="Calibri" w:cs="Segoe UI"/>
        </w:rPr>
      </w:pPr>
    </w:p>
    <w:p w14:paraId="4A3A9BA5" w14:textId="77777777" w:rsidR="000B7799" w:rsidRDefault="000B7799" w:rsidP="0062046A">
      <w:pPr>
        <w:spacing w:after="0" w:line="240" w:lineRule="auto"/>
        <w:textAlignment w:val="baseline"/>
        <w:rPr>
          <w:rFonts w:ascii="Calibri" w:eastAsia="Times New Roman" w:hAnsi="Calibri" w:cs="Segoe UI"/>
        </w:rPr>
      </w:pPr>
    </w:p>
    <w:p w14:paraId="3763C500" w14:textId="45487113" w:rsidR="0062046A" w:rsidRDefault="0062046A" w:rsidP="0062046A">
      <w:pPr>
        <w:spacing w:after="0" w:line="240" w:lineRule="auto"/>
        <w:textAlignment w:val="baseline"/>
        <w:rPr>
          <w:rFonts w:ascii="Calibri" w:eastAsia="Times New Roman" w:hAnsi="Calibri" w:cs="Segoe UI"/>
        </w:rPr>
      </w:pPr>
      <w:r>
        <w:rPr>
          <w:rFonts w:ascii="Calibri" w:eastAsia="Times New Roman" w:hAnsi="Calibri" w:cs="Segoe UI"/>
        </w:rPr>
        <w:t>I</w:t>
      </w:r>
      <w:r w:rsidRPr="57CC4F69">
        <w:rPr>
          <w:rFonts w:ascii="Calibri" w:eastAsia="Times New Roman" w:hAnsi="Calibri" w:cs="Segoe UI"/>
        </w:rPr>
        <w:t xml:space="preserve">n the tested UK population there have been </w:t>
      </w:r>
      <w:r w:rsidR="00254DA4">
        <w:rPr>
          <w:rFonts w:ascii="Calibri" w:eastAsia="Times New Roman" w:hAnsi="Calibri" w:cs="Segoe UI"/>
        </w:rPr>
        <w:t>8.5</w:t>
      </w:r>
      <w:r w:rsidRPr="57CC4F69">
        <w:rPr>
          <w:rFonts w:ascii="Calibri" w:eastAsia="Times New Roman" w:hAnsi="Calibri" w:cs="Segoe UI"/>
        </w:rPr>
        <w:t xml:space="preserve"> tests performed for every case of COVID-19 confirmed: a prevalence of COVID-19 in the tested population of </w:t>
      </w:r>
      <w:r w:rsidR="00254DA4">
        <w:rPr>
          <w:rFonts w:ascii="Calibri" w:eastAsia="Times New Roman" w:hAnsi="Calibri" w:cs="Segoe UI"/>
        </w:rPr>
        <w:t>12</w:t>
      </w:r>
      <w:r w:rsidRPr="57CC4F69">
        <w:rPr>
          <w:rFonts w:ascii="Calibri" w:eastAsia="Times New Roman" w:hAnsi="Calibri" w:cs="Segoe UI"/>
        </w:rPr>
        <w:t>%</w:t>
      </w:r>
      <w:r w:rsidR="00B0202D">
        <w:rPr>
          <w:rFonts w:ascii="Calibri" w:eastAsia="Times New Roman" w:hAnsi="Calibri" w:cs="Segoe UI"/>
        </w:rPr>
        <w:t xml:space="preserve"> </w:t>
      </w:r>
      <w:r w:rsidR="00B0202D">
        <w:rPr>
          <w:rFonts w:ascii="Calibri" w:eastAsia="Times New Roman" w:hAnsi="Calibri" w:cs="Segoe UI"/>
        </w:rPr>
        <w:fldChar w:fldCharType="begin"/>
      </w:r>
      <w:r w:rsidR="00671F9B">
        <w:rPr>
          <w:rFonts w:ascii="Calibri" w:eastAsia="Times New Roman" w:hAnsi="Calibri" w:cs="Segoe UI"/>
        </w:rPr>
        <w:instrText xml:space="preserve"> ADDIN EN.CITE &lt;EndNote&gt;&lt;Cite&gt;&lt;Author&gt;Our World in Data&lt;/Author&gt;&lt;Year&gt;2020&lt;/Year&gt;&lt;RecNum&gt;5&lt;/RecNum&gt;&lt;DisplayText&gt;(4)&lt;/DisplayText&gt;&lt;record&gt;&lt;rec-number&gt;4&lt;/rec-number&gt;&lt;foreign-keys&gt;&lt;key app="EN" db-id="revf9f5ra5pdp4ewzzoxvz9gtwde2xd05swd" timestamp="1601634819"&gt;4&lt;/key&gt;&lt;/foreign-keys&gt;&lt;ref-type name="Web Page"&gt;12&lt;/ref-type&gt;&lt;contributors&gt;&lt;authors&gt;&lt;author&gt;Our World in Data,&lt;/author&gt;&lt;/authors&gt;&lt;/contributors&gt;&lt;titles&gt;&lt;title&gt;Total number of COVID-19 tests per confirmed case, May 30, 2020&lt;/title&gt;&lt;/titles&gt;&lt;number&gt;01/06/2020&lt;/number&gt;&lt;dates&gt;&lt;year&gt;2020&lt;/year&gt;&lt;/dates&gt;&lt;urls&gt;&lt;related-urls&gt;&lt;url&gt;https://ourworldindata.org/grapher/number-of-covid-19-tests-per-confirmed-case&lt;/url&gt;&lt;/related-urls&gt;&lt;/urls&gt;&lt;/record&gt;&lt;/Cite&gt;&lt;/EndNote&gt;</w:instrText>
      </w:r>
      <w:r w:rsidR="00B0202D">
        <w:rPr>
          <w:rFonts w:ascii="Calibri" w:eastAsia="Times New Roman" w:hAnsi="Calibri" w:cs="Segoe UI"/>
        </w:rPr>
        <w:fldChar w:fldCharType="separate"/>
      </w:r>
      <w:r w:rsidR="00671F9B">
        <w:rPr>
          <w:rFonts w:ascii="Calibri" w:eastAsia="Times New Roman" w:hAnsi="Calibri" w:cs="Segoe UI"/>
          <w:noProof/>
        </w:rPr>
        <w:t>(</w:t>
      </w:r>
      <w:r w:rsidR="006E1670">
        <w:rPr>
          <w:rFonts w:ascii="Calibri" w:eastAsia="Times New Roman" w:hAnsi="Calibri" w:cs="Segoe UI"/>
          <w:noProof/>
        </w:rPr>
        <w:t>1</w:t>
      </w:r>
      <w:r w:rsidR="002B2648">
        <w:rPr>
          <w:rFonts w:ascii="Calibri" w:eastAsia="Times New Roman" w:hAnsi="Calibri" w:cs="Segoe UI"/>
          <w:noProof/>
        </w:rPr>
        <w:t>5</w:t>
      </w:r>
      <w:r w:rsidR="00671F9B">
        <w:rPr>
          <w:rFonts w:ascii="Calibri" w:eastAsia="Times New Roman" w:hAnsi="Calibri" w:cs="Segoe UI"/>
          <w:noProof/>
        </w:rPr>
        <w:t>)</w:t>
      </w:r>
      <w:r w:rsidR="00B0202D">
        <w:rPr>
          <w:rFonts w:ascii="Calibri" w:eastAsia="Times New Roman" w:hAnsi="Calibri" w:cs="Segoe UI"/>
        </w:rPr>
        <w:fldChar w:fldCharType="end"/>
      </w:r>
      <w:r w:rsidRPr="57CC4F69">
        <w:rPr>
          <w:rFonts w:ascii="Calibri" w:eastAsia="Times New Roman" w:hAnsi="Calibri" w:cs="Segoe UI"/>
        </w:rPr>
        <w:t>. RAPTOR-C19 will focus on sites identified as higher prevalence surveillance sites including community “</w:t>
      </w:r>
      <w:r>
        <w:rPr>
          <w:rFonts w:ascii="Calibri" w:eastAsia="Times New Roman" w:hAnsi="Calibri" w:cs="Segoe UI"/>
        </w:rPr>
        <w:t>H</w:t>
      </w:r>
      <w:r w:rsidRPr="57CC4F69">
        <w:rPr>
          <w:rFonts w:ascii="Calibri" w:eastAsia="Times New Roman" w:hAnsi="Calibri" w:cs="Segoe UI"/>
        </w:rPr>
        <w:t>ot-</w:t>
      </w:r>
      <w:r>
        <w:rPr>
          <w:rFonts w:ascii="Calibri" w:eastAsia="Times New Roman" w:hAnsi="Calibri" w:cs="Segoe UI"/>
        </w:rPr>
        <w:t>H</w:t>
      </w:r>
      <w:r w:rsidRPr="57CC4F69">
        <w:rPr>
          <w:rFonts w:ascii="Calibri" w:eastAsia="Times New Roman" w:hAnsi="Calibri" w:cs="Segoe UI"/>
        </w:rPr>
        <w:t xml:space="preserve">ubs”. </w:t>
      </w:r>
    </w:p>
    <w:p w14:paraId="283E03CA" w14:textId="170450C6" w:rsidR="00F57C19" w:rsidRDefault="00F57C19" w:rsidP="0062046A">
      <w:pPr>
        <w:spacing w:after="0" w:line="240" w:lineRule="auto"/>
        <w:textAlignment w:val="baseline"/>
        <w:rPr>
          <w:rFonts w:ascii="Calibri" w:eastAsia="Times New Roman" w:hAnsi="Calibri" w:cs="Segoe UI"/>
        </w:rPr>
      </w:pPr>
    </w:p>
    <w:p w14:paraId="7D8CF763" w14:textId="4C037C1C" w:rsidR="00F57C19" w:rsidRDefault="0062046A">
      <w:pPr>
        <w:spacing w:after="0" w:line="240" w:lineRule="auto"/>
        <w:textAlignment w:val="baseline"/>
        <w:rPr>
          <w:rFonts w:ascii="Calibri" w:eastAsia="Times New Roman" w:hAnsi="Calibri" w:cs="Segoe UI"/>
        </w:rPr>
      </w:pPr>
      <w:r>
        <w:rPr>
          <w:rFonts w:ascii="Calibri" w:eastAsia="Times New Roman" w:hAnsi="Calibri" w:cs="Segoe UI"/>
        </w:rPr>
        <w:t>Figure 9.5.1. Number of COVID-19 tests per confirmed case, April 21, 2020.</w:t>
      </w:r>
      <w:r w:rsidR="00216A65" w:rsidRPr="00216A65">
        <w:rPr>
          <w:rFonts w:ascii="Calibri" w:eastAsia="Times New Roman" w:hAnsi="Calibri" w:cs="Segoe UI"/>
          <w:noProof/>
        </w:rPr>
        <w:t xml:space="preserve"> </w:t>
      </w:r>
      <w:r w:rsidR="00216A65" w:rsidRPr="00254DA4">
        <w:rPr>
          <w:rFonts w:ascii="Calibri" w:eastAsia="Times New Roman" w:hAnsi="Calibri" w:cs="Segoe UI"/>
          <w:noProof/>
        </w:rPr>
        <w:drawing>
          <wp:inline distT="0" distB="0" distL="0" distR="0" wp14:anchorId="2873DCC4" wp14:editId="5F64F4B8">
            <wp:extent cx="3594538" cy="2537322"/>
            <wp:effectExtent l="0" t="0" r="6350" b="0"/>
            <wp:docPr id="6" name="Picture 6" descr="C:\Users\bnicholson\Downloads\number-of-covid-19-tests-per-confirmed-cas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nicholson\Downloads\number-of-covid-19-tests-per-confirmed-case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4333" cy="2558354"/>
                    </a:xfrm>
                    <a:prstGeom prst="rect">
                      <a:avLst/>
                    </a:prstGeom>
                    <a:noFill/>
                    <a:ln>
                      <a:noFill/>
                    </a:ln>
                  </pic:spPr>
                </pic:pic>
              </a:graphicData>
            </a:graphic>
          </wp:inline>
        </w:drawing>
      </w:r>
    </w:p>
    <w:p w14:paraId="59C35A74" w14:textId="7767C5A1" w:rsidR="002D2DE0" w:rsidRPr="009E1297" w:rsidRDefault="002D2DE0" w:rsidP="00E02EDB">
      <w:pPr>
        <w:pStyle w:val="Heading2"/>
        <w:spacing w:before="0"/>
        <w:ind w:left="0" w:firstLine="0"/>
        <w:rPr>
          <w:lang w:eastAsia="en-US" w:bidi="en-US"/>
        </w:rPr>
      </w:pPr>
      <w:bookmarkStart w:id="126" w:name="_Toc57639870"/>
      <w:bookmarkStart w:id="127" w:name="_Toc62730358"/>
      <w:r w:rsidRPr="009E1297">
        <w:rPr>
          <w:lang w:eastAsia="en-US" w:bidi="en-US"/>
        </w:rPr>
        <w:t xml:space="preserve">Description of </w:t>
      </w:r>
      <w:r w:rsidR="00BA0871">
        <w:rPr>
          <w:lang w:eastAsia="en-US" w:bidi="en-US"/>
        </w:rPr>
        <w:t>a</w:t>
      </w:r>
      <w:r>
        <w:rPr>
          <w:lang w:eastAsia="en-US" w:bidi="en-US"/>
        </w:rPr>
        <w:t>nalysis of the qualitative component</w:t>
      </w:r>
      <w:bookmarkEnd w:id="126"/>
      <w:bookmarkEnd w:id="127"/>
    </w:p>
    <w:p w14:paraId="7AEEDFA9" w14:textId="583ECC27" w:rsidR="00F673CC" w:rsidRDefault="00F673CC" w:rsidP="00F673CC">
      <w:pPr>
        <w:spacing w:after="0" w:line="240" w:lineRule="auto"/>
        <w:jc w:val="both"/>
      </w:pPr>
      <w:r w:rsidRPr="00BA521D">
        <w:t xml:space="preserve">The ethnographic data from observations in the form of field notes and data from interviews/conversations with </w:t>
      </w:r>
      <w:r>
        <w:t xml:space="preserve">clinicians </w:t>
      </w:r>
      <w:r w:rsidRPr="00BA521D">
        <w:t>will form the basis of the analysis</w:t>
      </w:r>
      <w:r>
        <w:t xml:space="preserve">. </w:t>
      </w:r>
      <w:r>
        <w:t xml:space="preserve">The only </w:t>
      </w:r>
      <w:r w:rsidRPr="00A32F55">
        <w:t>part</w:t>
      </w:r>
      <w:r>
        <w:t>i</w:t>
      </w:r>
      <w:r w:rsidRPr="00A32F55">
        <w:t>c</w:t>
      </w:r>
      <w:r>
        <w:t>i</w:t>
      </w:r>
      <w:r w:rsidRPr="00A32F55">
        <w:t>p</w:t>
      </w:r>
      <w:r>
        <w:t>a</w:t>
      </w:r>
      <w:r w:rsidRPr="00A32F55">
        <w:t xml:space="preserve">nt data used in the analysis will be the field </w:t>
      </w:r>
      <w:r>
        <w:t>n</w:t>
      </w:r>
      <w:r w:rsidRPr="00A32F55">
        <w:t xml:space="preserve">otes of observations and informal conversations with </w:t>
      </w:r>
      <w:r>
        <w:t xml:space="preserve">the </w:t>
      </w:r>
      <w:r w:rsidRPr="00A32F55">
        <w:t xml:space="preserve">clinicians, as well as indications of which staff groups are involved. No personal data will be included in the analysis. </w:t>
      </w:r>
    </w:p>
    <w:p w14:paraId="6D64415E" w14:textId="77777777" w:rsidR="00822656" w:rsidRPr="00BA521D" w:rsidRDefault="00822656" w:rsidP="00822656">
      <w:pPr>
        <w:spacing w:after="0" w:line="240" w:lineRule="auto"/>
        <w:jc w:val="both"/>
      </w:pPr>
    </w:p>
    <w:p w14:paraId="7C10B0C0" w14:textId="7F392ADC" w:rsidR="00822656" w:rsidRDefault="00822656" w:rsidP="00822656">
      <w:pPr>
        <w:spacing w:after="0" w:line="240" w:lineRule="auto"/>
        <w:jc w:val="both"/>
      </w:pPr>
      <w:r w:rsidRPr="00BA521D">
        <w:t xml:space="preserve">The </w:t>
      </w:r>
      <w:r>
        <w:t xml:space="preserve">researcher </w:t>
      </w:r>
      <w:r w:rsidRPr="00BA521D">
        <w:t xml:space="preserve">will draw on the clinical expertise </w:t>
      </w:r>
      <w:r>
        <w:t xml:space="preserve">and research experience </w:t>
      </w:r>
      <w:r w:rsidRPr="00BA521D">
        <w:t xml:space="preserve">of the </w:t>
      </w:r>
      <w:r>
        <w:t>RAPTOR-C19 team</w:t>
      </w:r>
      <w:r w:rsidRPr="00BA521D">
        <w:t xml:space="preserve"> in developing the coding framework and critically discussing ideas for categories emerging from the data, to ensure trustworthiness (</w:t>
      </w:r>
      <w:r w:rsidR="00E36B47">
        <w:t>1</w:t>
      </w:r>
      <w:r w:rsidR="002B2648">
        <w:t>6</w:t>
      </w:r>
      <w:r w:rsidRPr="00BA521D">
        <w:t xml:space="preserve">). </w:t>
      </w:r>
    </w:p>
    <w:p w14:paraId="52FF86EF" w14:textId="77777777" w:rsidR="00822656" w:rsidRDefault="00822656" w:rsidP="00822656">
      <w:pPr>
        <w:spacing w:after="0" w:line="240" w:lineRule="auto"/>
        <w:jc w:val="both"/>
      </w:pPr>
    </w:p>
    <w:p w14:paraId="3A2CA2F1" w14:textId="261DD07E" w:rsidR="00822656" w:rsidRDefault="00822656" w:rsidP="00822656">
      <w:pPr>
        <w:spacing w:after="0" w:line="240" w:lineRule="auto"/>
        <w:jc w:val="both"/>
      </w:pPr>
      <w:r w:rsidRPr="00BA521D">
        <w:t xml:space="preserve">The </w:t>
      </w:r>
      <w:r>
        <w:t xml:space="preserve">thematic </w:t>
      </w:r>
      <w:r w:rsidRPr="00BA521D">
        <w:t>analytic approach chosen will take into account issues identified from the literature and clinical research context, as well as inductively allowing new themes and ideas to emerge from the data (</w:t>
      </w:r>
      <w:r>
        <w:t>1</w:t>
      </w:r>
      <w:r w:rsidR="002B2648">
        <w:t>7</w:t>
      </w:r>
      <w:r w:rsidRPr="00BA521D">
        <w:t>). Analysis will be guided by the constant comparative method (</w:t>
      </w:r>
      <w:r>
        <w:t>1</w:t>
      </w:r>
      <w:r w:rsidR="002B2648">
        <w:t>7</w:t>
      </w:r>
      <w:r>
        <w:t>, 1</w:t>
      </w:r>
      <w:r w:rsidR="002B2648">
        <w:t>8</w:t>
      </w:r>
      <w:r w:rsidRPr="00BA521D">
        <w:t>), which will include reading and familiarisation with the field notes and transcripts, noting and recording initial themes and then conducting systematic and detailed open coding using NVivo</w:t>
      </w:r>
      <w:r>
        <w:t>,</w:t>
      </w:r>
      <w:r w:rsidRPr="00BA521D">
        <w:t xml:space="preserve"> a qualitative</w:t>
      </w:r>
      <w:r>
        <w:t xml:space="preserve"> data analysis software package which assists in the organisation and retrieval of data. </w:t>
      </w:r>
      <w:r w:rsidRPr="00BA521D">
        <w:t>Analysis</w:t>
      </w:r>
      <w:r>
        <w:t xml:space="preserve"> will be iterative, where </w:t>
      </w:r>
      <w:r w:rsidRPr="00BA521D">
        <w:t xml:space="preserve">initial data collected will </w:t>
      </w:r>
      <w:r>
        <w:t xml:space="preserve">be analysed to </w:t>
      </w:r>
      <w:r w:rsidRPr="00BA521D">
        <w:t xml:space="preserve">inform ongoing data collection and analysis. Thus, the coding of the first set of notes/conversations will generate an initial coding framework, which will be further developed and refined as observation and analysis proceed. </w:t>
      </w:r>
    </w:p>
    <w:p w14:paraId="5D73D1B0" w14:textId="77777777" w:rsidR="00822656" w:rsidRDefault="00822656" w:rsidP="00822656">
      <w:pPr>
        <w:spacing w:after="0" w:line="240" w:lineRule="auto"/>
        <w:jc w:val="both"/>
      </w:pPr>
    </w:p>
    <w:p w14:paraId="0254DFA5" w14:textId="77777777" w:rsidR="002D2DE0" w:rsidRDefault="002D2DE0" w:rsidP="002D2DE0">
      <w:pPr>
        <w:spacing w:after="0" w:line="240" w:lineRule="auto"/>
        <w:jc w:val="both"/>
      </w:pPr>
      <w:r>
        <w:t>This will involve consideration of the following issues:</w:t>
      </w:r>
    </w:p>
    <w:p w14:paraId="0D146854" w14:textId="77777777" w:rsidR="002D2DE0" w:rsidRPr="00ED2CAE" w:rsidRDefault="002D2DE0" w:rsidP="002D2DE0">
      <w:pPr>
        <w:pStyle w:val="ListParagraph"/>
        <w:numPr>
          <w:ilvl w:val="0"/>
          <w:numId w:val="31"/>
        </w:numPr>
        <w:spacing w:after="0" w:line="240" w:lineRule="auto"/>
        <w:ind w:left="0"/>
        <w:jc w:val="both"/>
      </w:pPr>
      <w:r w:rsidRPr="00ED2CAE">
        <w:rPr>
          <w:i/>
        </w:rPr>
        <w:lastRenderedPageBreak/>
        <w:t>Credibility – t</w:t>
      </w:r>
      <w:r w:rsidRPr="00ED2CAE">
        <w:t xml:space="preserve">he emerging findings from the study will be checked, in terms of how they resonate with the experiences of other clinicians </w:t>
      </w:r>
      <w:r>
        <w:t xml:space="preserve">in the research team </w:t>
      </w:r>
      <w:r w:rsidRPr="00ED2CAE">
        <w:t xml:space="preserve">and </w:t>
      </w:r>
      <w:r>
        <w:t xml:space="preserve">with </w:t>
      </w:r>
      <w:r w:rsidRPr="00ED2CAE">
        <w:t xml:space="preserve">the existing literature around clinician experiences of using POCTs. </w:t>
      </w:r>
    </w:p>
    <w:p w14:paraId="62F31883" w14:textId="77777777" w:rsidR="002D2DE0" w:rsidRPr="00ED2CAE" w:rsidRDefault="002D2DE0" w:rsidP="002D2DE0">
      <w:pPr>
        <w:pStyle w:val="ListParagraph"/>
        <w:numPr>
          <w:ilvl w:val="0"/>
          <w:numId w:val="31"/>
        </w:numPr>
        <w:spacing w:after="0" w:line="240" w:lineRule="auto"/>
        <w:ind w:left="0"/>
        <w:jc w:val="both"/>
      </w:pPr>
      <w:r w:rsidRPr="00ED2CAE">
        <w:rPr>
          <w:i/>
        </w:rPr>
        <w:t>Transferability</w:t>
      </w:r>
      <w:r w:rsidRPr="00ED2CAE">
        <w:t xml:space="preserve"> – careful description of the context in which the study took place will enable others to determine the extent to which the research study’s findings are applicable to other contexts, including similar clinicians and similar settings.  </w:t>
      </w:r>
    </w:p>
    <w:p w14:paraId="23003AB1" w14:textId="77777777" w:rsidR="002D2DE0" w:rsidRDefault="002D2DE0" w:rsidP="002D2DE0">
      <w:pPr>
        <w:pStyle w:val="ListParagraph"/>
        <w:numPr>
          <w:ilvl w:val="0"/>
          <w:numId w:val="30"/>
        </w:numPr>
        <w:spacing w:after="0" w:line="240" w:lineRule="auto"/>
        <w:ind w:left="0"/>
        <w:jc w:val="both"/>
      </w:pPr>
      <w:r w:rsidRPr="00ED2CAE">
        <w:rPr>
          <w:i/>
        </w:rPr>
        <w:t>Confirmability</w:t>
      </w:r>
      <w:r>
        <w:t xml:space="preserve"> – a </w:t>
      </w:r>
      <w:r w:rsidRPr="00ED2CAE">
        <w:t xml:space="preserve">careful audit trail setting out the decisions taken in data collection and data analysis will be made, which will enable the wider research team to examine the study findings and </w:t>
      </w:r>
      <w:r>
        <w:t xml:space="preserve">confirm </w:t>
      </w:r>
      <w:r w:rsidRPr="00ED2CAE">
        <w:t xml:space="preserve">their basis in the participants’ responses and not </w:t>
      </w:r>
      <w:r>
        <w:t>in</w:t>
      </w:r>
      <w:r w:rsidRPr="00ED2CAE">
        <w:t xml:space="preserve"> the personal biases or motivations of the researcher</w:t>
      </w:r>
      <w:r>
        <w:t xml:space="preserve"> conducting the ethnography</w:t>
      </w:r>
      <w:r w:rsidRPr="00ED2CAE">
        <w:t xml:space="preserve">. </w:t>
      </w:r>
    </w:p>
    <w:p w14:paraId="3E6B6D18" w14:textId="4F6F33D6" w:rsidR="0062046A" w:rsidRDefault="00F673CC" w:rsidP="0062046A">
      <w:pPr>
        <w:pStyle w:val="Heading1"/>
        <w:ind w:left="567"/>
      </w:pPr>
      <w:bookmarkStart w:id="128" w:name="_Toc62509121"/>
      <w:bookmarkStart w:id="129" w:name="_Toc62509123"/>
      <w:bookmarkStart w:id="130" w:name="_Toc62509124"/>
      <w:bookmarkStart w:id="131" w:name="_Toc62509125"/>
      <w:bookmarkStart w:id="132" w:name="_Toc38435045"/>
      <w:bookmarkStart w:id="133" w:name="_Toc38435165"/>
      <w:bookmarkStart w:id="134" w:name="_Toc41054739"/>
      <w:bookmarkStart w:id="135" w:name="_Toc62730359"/>
      <w:bookmarkEnd w:id="128"/>
      <w:bookmarkEnd w:id="129"/>
      <w:bookmarkEnd w:id="130"/>
      <w:bookmarkEnd w:id="131"/>
      <w:bookmarkEnd w:id="132"/>
      <w:bookmarkEnd w:id="133"/>
      <w:r>
        <w:t>D</w:t>
      </w:r>
      <w:r w:rsidR="0062046A" w:rsidRPr="004A1306">
        <w:t>ATA MANAGEMENT</w:t>
      </w:r>
      <w:bookmarkEnd w:id="134"/>
      <w:bookmarkEnd w:id="135"/>
    </w:p>
    <w:p w14:paraId="0872E676" w14:textId="47D2677B" w:rsidR="00B310EC" w:rsidRDefault="00B310EC" w:rsidP="00B310EC">
      <w:r w:rsidRPr="0062524D">
        <w:t>The plan for the data management of the study are outlined below. There is not a separate Data Management document in use for the study.</w:t>
      </w:r>
      <w:r>
        <w:t xml:space="preserve"> </w:t>
      </w:r>
    </w:p>
    <w:p w14:paraId="4B5F2A84" w14:textId="69E88C23" w:rsidR="00167C98" w:rsidRDefault="00167C98" w:rsidP="00FE6E7C">
      <w:pPr>
        <w:pStyle w:val="Heading2"/>
      </w:pPr>
      <w:bookmarkStart w:id="136" w:name="_Toc62730360"/>
      <w:r>
        <w:t>Source Data</w:t>
      </w:r>
      <w:bookmarkEnd w:id="136"/>
    </w:p>
    <w:p w14:paraId="7C386CD1" w14:textId="55E2BF92" w:rsidR="00167C98" w:rsidRPr="00743E6D" w:rsidRDefault="00167C98" w:rsidP="00167C98">
      <w:r w:rsidRPr="00743E6D">
        <w:t>Source documents are where data are first recorded, and from which participants’ CRF data are obtained. These include, but are not limited to, hospital records (from which medical history and previous and concurrent medication may be summarised into the CRF), clinical and office charts, laboratory and pharmacy records, diaries, microfiches, radiographs, and correspondence.</w:t>
      </w:r>
    </w:p>
    <w:p w14:paraId="45DEF15D" w14:textId="43D3D709" w:rsidR="0062046A" w:rsidRDefault="0062046A" w:rsidP="0062046A">
      <w:r w:rsidRPr="57CC4F69">
        <w:t>Source documents are where data are first recorded, and from which participants’ eCRF data are</w:t>
      </w:r>
      <w:r>
        <w:t xml:space="preserve"> </w:t>
      </w:r>
      <w:r w:rsidRPr="57CC4F69">
        <w:t>obtained. eCRF entries will be considered source data if the eCRF is the site of the original recording (e.g. there is no other written or electronic record of data). All eCRF data will be uploaded encrypted securely in the ORCHID hub. On all study-specific documents, the participant will be referred to by the study participant</w:t>
      </w:r>
      <w:r>
        <w:t xml:space="preserve"> ID</w:t>
      </w:r>
      <w:r w:rsidRPr="57CC4F69">
        <w:t xml:space="preserve"> number, not by name.</w:t>
      </w:r>
    </w:p>
    <w:p w14:paraId="75AF754C" w14:textId="77777777" w:rsidR="007E3D66" w:rsidRPr="009E1297" w:rsidRDefault="007E3D66" w:rsidP="004D7919">
      <w:pPr>
        <w:pStyle w:val="Heading2"/>
      </w:pPr>
      <w:bookmarkStart w:id="137" w:name="_Toc62730361"/>
      <w:r w:rsidRPr="009E1297">
        <w:t>Access to Data</w:t>
      </w:r>
      <w:bookmarkEnd w:id="137"/>
    </w:p>
    <w:p w14:paraId="6733D021" w14:textId="77777777" w:rsidR="007E3D66" w:rsidRPr="009E1297" w:rsidRDefault="008A1215" w:rsidP="007E3D66">
      <w:r w:rsidRPr="009E1297">
        <w:t>Direct access will be granted to authorised re</w:t>
      </w:r>
      <w:r w:rsidR="00B62203">
        <w:t>p</w:t>
      </w:r>
      <w:r w:rsidR="00295F5A">
        <w:t>resentatives from the Sponsor and</w:t>
      </w:r>
      <w:r w:rsidR="00B62203">
        <w:t xml:space="preserve"> </w:t>
      </w:r>
      <w:r w:rsidRPr="009E1297">
        <w:t xml:space="preserve">host institution for monitoring and/or audit of the study to ensure </w:t>
      </w:r>
      <w:r w:rsidR="00B62203">
        <w:t>compliance</w:t>
      </w:r>
      <w:r w:rsidRPr="009E1297">
        <w:t xml:space="preserve"> with regulations.</w:t>
      </w:r>
    </w:p>
    <w:p w14:paraId="64EED15A" w14:textId="00154AA1" w:rsidR="0062524D" w:rsidRPr="004A1306" w:rsidRDefault="0062524D" w:rsidP="00E02EDB">
      <w:pPr>
        <w:pStyle w:val="Heading2"/>
        <w:spacing w:before="0"/>
        <w:ind w:left="0" w:firstLine="0"/>
      </w:pPr>
      <w:bookmarkStart w:id="138" w:name="_Toc41054742"/>
      <w:bookmarkStart w:id="139" w:name="_Toc62730362"/>
      <w:r w:rsidRPr="004A1306">
        <w:t xml:space="preserve">Data </w:t>
      </w:r>
      <w:r>
        <w:t>H</w:t>
      </w:r>
      <w:r w:rsidRPr="004A1306">
        <w:t xml:space="preserve">andling and </w:t>
      </w:r>
      <w:r>
        <w:t>R</w:t>
      </w:r>
      <w:r w:rsidRPr="004A1306">
        <w:t xml:space="preserve">ecord </w:t>
      </w:r>
      <w:r>
        <w:t>K</w:t>
      </w:r>
      <w:r w:rsidRPr="004A1306">
        <w:t>eeping</w:t>
      </w:r>
      <w:bookmarkEnd w:id="138"/>
      <w:bookmarkEnd w:id="139"/>
    </w:p>
    <w:p w14:paraId="69816C9A" w14:textId="45A3AD31" w:rsidR="0062046A" w:rsidRPr="008646ED" w:rsidRDefault="0062046A" w:rsidP="0062046A">
      <w:pPr>
        <w:spacing w:after="0" w:line="240" w:lineRule="auto"/>
        <w:rPr>
          <w:rFonts w:ascii="Calibri" w:eastAsia="Calibri" w:hAnsi="Calibri"/>
          <w:color w:val="000000"/>
        </w:rPr>
      </w:pPr>
      <w:r w:rsidRPr="008646ED">
        <w:rPr>
          <w:rFonts w:ascii="Calibri" w:eastAsia="Calibri" w:hAnsi="Calibri"/>
          <w:color w:val="000000"/>
        </w:rPr>
        <w:t xml:space="preserve">uMed conforms to the requirements of General Data Protection Regulation (GDPR), the NHS Data Protection &amp; Security Toolkit, and ISO 27001. The core principle applied throughout the RAPTOR-C19 study and across the wider uMed platform is that uMed always acts as a data processor on behalf of the </w:t>
      </w:r>
      <w:r w:rsidR="003A32F2">
        <w:rPr>
          <w:rFonts w:ascii="Calibri" w:eastAsia="Calibri" w:hAnsi="Calibri"/>
          <w:color w:val="000000"/>
        </w:rPr>
        <w:t>sites that are taking part in this study.</w:t>
      </w:r>
      <w:r w:rsidRPr="008646ED">
        <w:rPr>
          <w:rFonts w:ascii="Calibri" w:eastAsia="Calibri" w:hAnsi="Calibri"/>
          <w:color w:val="000000"/>
        </w:rPr>
        <w:t xml:space="preserve"> This data processing agreement allows uMed to capture and utilise EHR data from the practice to provide services to support delivery of studies.  uMed therefore cannot use or share provider data with any third party without the permission from the practice</w:t>
      </w:r>
      <w:r w:rsidR="003A7268">
        <w:rPr>
          <w:rFonts w:ascii="Calibri" w:eastAsia="Calibri" w:hAnsi="Calibri"/>
          <w:color w:val="000000"/>
        </w:rPr>
        <w:t xml:space="preserve"> </w:t>
      </w:r>
      <w:r w:rsidRPr="008646ED">
        <w:rPr>
          <w:rFonts w:ascii="Calibri" w:eastAsia="Calibri" w:hAnsi="Calibri"/>
          <w:color w:val="000000"/>
        </w:rPr>
        <w:t>(data controller</w:t>
      </w:r>
      <w:r w:rsidR="003A32F2">
        <w:rPr>
          <w:rFonts w:ascii="Calibri" w:eastAsia="Calibri" w:hAnsi="Calibri"/>
          <w:color w:val="000000"/>
        </w:rPr>
        <w:t xml:space="preserve"> in respect of clinical data and care</w:t>
      </w:r>
      <w:r w:rsidRPr="008646ED">
        <w:rPr>
          <w:rFonts w:ascii="Calibri" w:eastAsia="Calibri" w:hAnsi="Calibri"/>
          <w:color w:val="000000"/>
        </w:rPr>
        <w:t xml:space="preserve">). Consequently, the uMed platform includes provision for an authorisation workflow to enable the practice to give permission(s) for engagement and/or sharing of data in-line with the RAPTOR study protocol. This process also ensures that an audit trail is created such that the Sponsor is able to confirm all required permissions have been given by each site. eCRF data collected by uMed will be uploaded to the secure </w:t>
      </w:r>
      <w:r w:rsidRPr="00DD4810">
        <w:rPr>
          <w:rFonts w:ascii="Calibri" w:eastAsia="Calibri" w:hAnsi="Calibri"/>
          <w:color w:val="000000"/>
        </w:rPr>
        <w:t xml:space="preserve">ORCHID hub </w:t>
      </w:r>
      <w:r w:rsidRPr="008646ED">
        <w:rPr>
          <w:rFonts w:ascii="Calibri" w:eastAsia="Calibri" w:hAnsi="Calibri"/>
          <w:color w:val="000000"/>
        </w:rPr>
        <w:t xml:space="preserve">at least </w:t>
      </w:r>
      <w:r w:rsidR="00325473">
        <w:rPr>
          <w:rFonts w:ascii="Calibri" w:eastAsia="Calibri" w:hAnsi="Calibri"/>
          <w:color w:val="000000"/>
        </w:rPr>
        <w:t>once</w:t>
      </w:r>
      <w:r w:rsidR="00325473" w:rsidRPr="008646ED">
        <w:rPr>
          <w:rFonts w:ascii="Calibri" w:eastAsia="Calibri" w:hAnsi="Calibri"/>
          <w:color w:val="000000"/>
        </w:rPr>
        <w:t xml:space="preserve"> </w:t>
      </w:r>
      <w:r w:rsidRPr="008646ED">
        <w:rPr>
          <w:rFonts w:ascii="Calibri" w:eastAsia="Calibri" w:hAnsi="Calibri"/>
          <w:color w:val="000000"/>
        </w:rPr>
        <w:t>a week.</w:t>
      </w:r>
    </w:p>
    <w:p w14:paraId="2530407D" w14:textId="77777777" w:rsidR="0062046A" w:rsidRDefault="0062046A" w:rsidP="0062046A">
      <w:pPr>
        <w:spacing w:after="0" w:line="240" w:lineRule="auto"/>
        <w:rPr>
          <w:rFonts w:ascii="Calibri" w:eastAsia="Calibri" w:hAnsi="Calibri"/>
          <w:color w:val="000000"/>
        </w:rPr>
      </w:pPr>
    </w:p>
    <w:p w14:paraId="4726CE81" w14:textId="4920B7D8" w:rsidR="0062046A" w:rsidRPr="00271B55" w:rsidRDefault="0062046A" w:rsidP="0062046A">
      <w:pPr>
        <w:spacing w:after="0"/>
        <w:rPr>
          <w:rFonts w:ascii="Calibri" w:eastAsia="Calibri" w:hAnsi="Calibri"/>
          <w:color w:val="000000"/>
        </w:rPr>
      </w:pPr>
      <w:r w:rsidRPr="00271B55">
        <w:rPr>
          <w:rFonts w:ascii="Calibri" w:eastAsia="Calibri" w:hAnsi="Calibri"/>
          <w:color w:val="000000"/>
        </w:rPr>
        <w:t>All data handling and management will follow the current RCGP-RSC Data Management Standard Operating Procedures (SOPs)</w:t>
      </w:r>
      <w:r w:rsidR="0062524D" w:rsidRPr="00271B55">
        <w:rPr>
          <w:rFonts w:ascii="Calibri" w:eastAsia="Calibri" w:hAnsi="Calibri"/>
          <w:color w:val="000000"/>
        </w:rPr>
        <w:t xml:space="preserve"> which are aligned with the University of Oxford SOPs</w:t>
      </w:r>
      <w:r w:rsidRPr="00271B55">
        <w:rPr>
          <w:rFonts w:ascii="Calibri" w:eastAsia="Calibri" w:hAnsi="Calibri"/>
          <w:color w:val="000000"/>
        </w:rPr>
        <w:t xml:space="preserve">. All eCRFs will be completed electronically and uploaded using a secure web based system.  Currently, the ORCHID hub will be hosted by </w:t>
      </w:r>
      <w:r w:rsidRPr="00271B55">
        <w:rPr>
          <w:rFonts w:ascii="Calibri" w:eastAsia="Calibri" w:hAnsi="Calibri"/>
          <w:color w:val="000000"/>
        </w:rPr>
        <w:lastRenderedPageBreak/>
        <w:t>NHSX in the Azure environment. This platform allows for a rapid implementation of both storage and computation while ensuring data integrity through network segmentation and encryption. This has the advantage of allowing the service to be flexible in reacting to the demands of the data flows and compute requirements, through bringing on additional servers to improve data processing throughput.</w:t>
      </w:r>
    </w:p>
    <w:p w14:paraId="36CD1590" w14:textId="77777777" w:rsidR="0062046A" w:rsidRPr="00271B55" w:rsidRDefault="0062046A" w:rsidP="0062046A">
      <w:pPr>
        <w:spacing w:after="0"/>
        <w:rPr>
          <w:rFonts w:eastAsia="Calibri"/>
        </w:rPr>
      </w:pPr>
    </w:p>
    <w:p w14:paraId="74C101F6" w14:textId="6617069F" w:rsidR="0062046A" w:rsidRDefault="0062046A" w:rsidP="0062046A">
      <w:pPr>
        <w:spacing w:after="0"/>
      </w:pPr>
      <w:r w:rsidRPr="00271B55">
        <w:rPr>
          <w:rFonts w:ascii="Calibri" w:eastAsia="Calibri" w:hAnsi="Calibri"/>
          <w:color w:val="000000"/>
        </w:rPr>
        <w:t>Each unique patient within the ORCHID hub is de-identified at source before their data is extracted from</w:t>
      </w:r>
      <w:r>
        <w:rPr>
          <w:rFonts w:ascii="Calibri" w:eastAsia="Calibri" w:hAnsi="Calibri"/>
          <w:color w:val="000000"/>
        </w:rPr>
        <w:t xml:space="preserve"> individual practices using a computer generated patient ID number. The ORCHID hub holds no identifiable data and only hashed NHS number. This </w:t>
      </w:r>
      <w:r>
        <w:t>pseudonymised p</w:t>
      </w:r>
      <w:r w:rsidRPr="004B1DCB">
        <w:t>atient level data extracted from</w:t>
      </w:r>
      <w:r>
        <w:t xml:space="preserve"> general practice</w:t>
      </w:r>
      <w:r w:rsidRPr="004B1DCB">
        <w:t xml:space="preserve"> </w:t>
      </w:r>
      <w:r>
        <w:t xml:space="preserve">CMR systems such as </w:t>
      </w:r>
      <w:r w:rsidRPr="00F909A7">
        <w:t>EMIS</w:t>
      </w:r>
      <w:r>
        <w:t xml:space="preserve"> (</w:t>
      </w:r>
      <w:r w:rsidRPr="00F909A7">
        <w:t>Egton Medical Information Systems, UK</w:t>
      </w:r>
      <w:r>
        <w:t>) and</w:t>
      </w:r>
      <w:r w:rsidRPr="00F909A7">
        <w:t xml:space="preserve"> </w:t>
      </w:r>
      <w:r>
        <w:t>SystmOne TPP (</w:t>
      </w:r>
      <w:r w:rsidRPr="00F909A7">
        <w:t>T</w:t>
      </w:r>
      <w:r>
        <w:t xml:space="preserve">he </w:t>
      </w:r>
      <w:r w:rsidRPr="00F909A7">
        <w:t>P</w:t>
      </w:r>
      <w:r>
        <w:t>hoenix Partnership, UK),</w:t>
      </w:r>
      <w:r w:rsidRPr="004B1DCB">
        <w:t>will include demographic data, clinical event data coded with SNOMED CT</w:t>
      </w:r>
      <w:r>
        <w:t xml:space="preserve"> (SNOMED International, UK)</w:t>
      </w:r>
      <w:r w:rsidRPr="004B1DCB">
        <w:t>, medication data coded with dm+d</w:t>
      </w:r>
      <w:r>
        <w:t xml:space="preserve"> and free text entries.</w:t>
      </w:r>
      <w:r w:rsidRPr="004B1DCB">
        <w:t xml:space="preserve"> </w:t>
      </w:r>
      <w:r w:rsidRPr="00BF101B">
        <w:t xml:space="preserve">Encrypted data will be transported </w:t>
      </w:r>
      <w:r>
        <w:t xml:space="preserve">securely to the protected ORCHID hub, initially through providers such as the </w:t>
      </w:r>
      <w:r w:rsidRPr="00BF101B">
        <w:t>Azure environment (Microsoft Corporation, USA)</w:t>
      </w:r>
      <w:r>
        <w:t xml:space="preserve"> </w:t>
      </w:r>
      <w:r w:rsidRPr="00BF101B">
        <w:t>hosted by NHSX</w:t>
      </w:r>
      <w:r>
        <w:t>. In this environment, we will create an extract, transform, and load (ETL) process that will convert the EMIS and TPP data in to the OMOP Common Data Model (CDM)</w:t>
      </w:r>
      <w:r w:rsidRPr="00D5610F">
        <w:t xml:space="preserve"> and </w:t>
      </w:r>
      <w:r>
        <w:t xml:space="preserve">map </w:t>
      </w:r>
      <w:r w:rsidRPr="00D5610F">
        <w:t>to the Standardized Vocabularies</w:t>
      </w:r>
      <w:r>
        <w:t xml:space="preserve"> </w:t>
      </w:r>
      <w:r>
        <w:fldChar w:fldCharType="begin">
          <w:fldData xml:space="preserve">PEVuZE5vdGU+PENpdGU+PEF1dGhvcj5BYmVkdGFzaDwvQXV0aG9yPjxZZWFyPjIwMjA8L1llYXI+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</w:fldData>
        </w:fldChar>
      </w:r>
      <w:r w:rsidR="00671F9B">
        <w:instrText xml:space="preserve"> ADDIN EN.CITE </w:instrText>
      </w:r>
      <w:r w:rsidR="00671F9B">
        <w:fldChar w:fldCharType="begin">
          <w:fldData xml:space="preserve">PEVuZE5vdGU+PENpdGU+PEF1dGhvcj5BYmVkdGFzaDwvQXV0aG9yPjxZZWFyPjIwMjA8L1llYXI+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</w:fldData>
        </w:fldChar>
      </w:r>
      <w:r w:rsidR="00671F9B">
        <w:instrText xml:space="preserve"> ADDIN EN.CITE.DATA </w:instrText>
      </w:r>
      <w:r w:rsidR="00671F9B">
        <w:fldChar w:fldCharType="end"/>
      </w:r>
      <w:r>
        <w:fldChar w:fldCharType="separate"/>
      </w:r>
      <w:r w:rsidR="00671F9B">
        <w:rPr>
          <w:noProof/>
        </w:rPr>
        <w:t>(</w:t>
      </w:r>
      <w:r w:rsidR="00E36B47">
        <w:rPr>
          <w:noProof/>
        </w:rPr>
        <w:t>1</w:t>
      </w:r>
      <w:r w:rsidR="002B2648">
        <w:rPr>
          <w:noProof/>
        </w:rPr>
        <w:t>9</w:t>
      </w:r>
      <w:r w:rsidR="00671F9B">
        <w:rPr>
          <w:noProof/>
        </w:rPr>
        <w:t>)</w:t>
      </w:r>
      <w:r>
        <w:fldChar w:fldCharType="end"/>
      </w:r>
      <w:r>
        <w:t>. The implementation will be carried out using a collection of automated scripts (i.e. SQL) to enable the ETL process to be repeatable.</w:t>
      </w:r>
      <w:r w:rsidRPr="00D5610F">
        <w:t xml:space="preserve"> </w:t>
      </w:r>
    </w:p>
    <w:p w14:paraId="7393B67E" w14:textId="77777777" w:rsidR="003A32F2" w:rsidRDefault="003A32F2" w:rsidP="0062046A">
      <w:pPr>
        <w:spacing w:after="0"/>
      </w:pPr>
    </w:p>
    <w:p w14:paraId="2B75339A" w14:textId="69F2F933" w:rsidR="0062046A" w:rsidRDefault="00325473" w:rsidP="0062046A">
      <w:pPr>
        <w:spacing w:after="0"/>
      </w:pPr>
      <w:r>
        <w:t>Data shared by</w:t>
      </w:r>
      <w:r w:rsidR="0062046A">
        <w:t xml:space="preserve"> </w:t>
      </w:r>
      <w:r>
        <w:t xml:space="preserve">non-RSC </w:t>
      </w:r>
      <w:r w:rsidR="00FA4F45">
        <w:t>settings</w:t>
      </w:r>
      <w:r w:rsidR="00F20EE4">
        <w:t>,</w:t>
      </w:r>
      <w:r>
        <w:t xml:space="preserve"> such as</w:t>
      </w:r>
      <w:r w:rsidR="0062046A">
        <w:t xml:space="preserve"> testing centres</w:t>
      </w:r>
      <w:r w:rsidR="00F20EE4">
        <w:t>,</w:t>
      </w:r>
      <w:r w:rsidR="0062046A">
        <w:t xml:space="preserve"> </w:t>
      </w:r>
      <w:r>
        <w:t xml:space="preserve">will be </w:t>
      </w:r>
      <w:r w:rsidR="00FA4F45">
        <w:t>de-identified</w:t>
      </w:r>
      <w:r w:rsidR="00F20EE4">
        <w:t>. T</w:t>
      </w:r>
      <w:r w:rsidR="0062046A">
        <w:t>here will be no linkage</w:t>
      </w:r>
      <w:r w:rsidR="00F20EE4">
        <w:t xml:space="preserve"> to ORCHID </w:t>
      </w:r>
      <w:r w:rsidR="00FA4F45">
        <w:t xml:space="preserve">or any other </w:t>
      </w:r>
      <w:r w:rsidR="00F20EE4">
        <w:t>data.</w:t>
      </w:r>
    </w:p>
    <w:p w14:paraId="4A4970E3" w14:textId="77777777" w:rsidR="0062046A" w:rsidRDefault="0062046A" w:rsidP="0062046A">
      <w:pPr>
        <w:spacing w:after="0"/>
      </w:pPr>
    </w:p>
    <w:p w14:paraId="7E7C9B6A" w14:textId="1C65F681" w:rsidR="0062046A" w:rsidRPr="004A1306" w:rsidRDefault="0062046A" w:rsidP="00E02EDB">
      <w:pPr>
        <w:pStyle w:val="Heading2"/>
        <w:spacing w:before="0"/>
        <w:ind w:left="0" w:firstLine="0"/>
      </w:pPr>
      <w:bookmarkStart w:id="140" w:name="_Toc41054743"/>
      <w:bookmarkStart w:id="141" w:name="_Toc62730363"/>
      <w:r w:rsidRPr="004A1306">
        <w:t xml:space="preserve">Data </w:t>
      </w:r>
      <w:r>
        <w:t>Security</w:t>
      </w:r>
      <w:bookmarkEnd w:id="140"/>
      <w:bookmarkEnd w:id="141"/>
    </w:p>
    <w:p w14:paraId="0D632161" w14:textId="33C977E2" w:rsidR="0062046A" w:rsidRDefault="0062046A" w:rsidP="0062046A">
      <w:pPr>
        <w:spacing w:after="0"/>
      </w:pPr>
      <w:r w:rsidRPr="008646ED">
        <w:t xml:space="preserve">uMed applies the latest cloud based security principles to ensure that data is held securely on </w:t>
      </w:r>
      <w:r w:rsidR="00D608E6">
        <w:t>uMed’s</w:t>
      </w:r>
      <w:r w:rsidR="00D608E6" w:rsidRPr="008646ED">
        <w:t xml:space="preserve"> </w:t>
      </w:r>
      <w:r w:rsidRPr="008646ED">
        <w:t>Amazon Web Service (AWS) infrastructure. In addition to conforming to the standards set by NHS Digital, the uMed platform goes beyond this to create a gold standard for information security of health data.  It achieves this by ensuring patient identity information is always separated from the sensitive health data with a multi-stage encrypted communication layer that prevents the complete, identifiable patient record from being accessed by a legitimate or maleficent actor (including uMed’s internal staff). </w:t>
      </w:r>
    </w:p>
    <w:p w14:paraId="2F04410F" w14:textId="77777777" w:rsidR="0062046A" w:rsidRDefault="0062046A" w:rsidP="0062046A">
      <w:pPr>
        <w:spacing w:after="0"/>
      </w:pPr>
    </w:p>
    <w:p w14:paraId="5140A67A" w14:textId="2EF29633" w:rsidR="0062046A" w:rsidRDefault="0062046A" w:rsidP="0062046A">
      <w:pPr>
        <w:spacing w:after="0"/>
      </w:pPr>
      <w:r w:rsidRPr="00463AB4">
        <w:t>The ORCHID Hub is compliant with Data Protection Legislation, which relates to the protection of individuals with regards to the Processing of Personal Data to which a Party is subject, including the Data Protection Act 1998 and EC Directive 95/46/EC, and the subsequent the General Data Protection Regulation ((EU) 2016/679) (“GDPR”). It is also compliant with the NHS Digital Data Security and Privacy policy and is subject to data sharing agreements with all concerned such as NHSX. Both the University of Oxford and the University of Surrey (where the RSC data has historically been held) are Data Security and Privacy toolkit (DSP) compliant. Pseudonymisation of data will ensure that the work meets the common law right to privacy.</w:t>
      </w:r>
    </w:p>
    <w:p w14:paraId="50A4E4BA" w14:textId="77777777" w:rsidR="000C463F" w:rsidRDefault="000C463F" w:rsidP="0062046A">
      <w:pPr>
        <w:spacing w:after="0"/>
      </w:pPr>
    </w:p>
    <w:p w14:paraId="7765080B" w14:textId="688899F4" w:rsidR="0062046A" w:rsidRDefault="0062046A" w:rsidP="0062046A">
      <w:pPr>
        <w:spacing w:after="0"/>
        <w:rPr>
          <w:rFonts w:ascii="Calibri" w:eastAsia="Calibri" w:hAnsi="Calibri"/>
          <w:color w:val="000000"/>
        </w:rPr>
      </w:pPr>
      <w:r w:rsidRPr="008646ED">
        <w:t>Patient level databases are held in the database server within the NDPCHS secure network which is sited behind a firewall within the University</w:t>
      </w:r>
      <w:r>
        <w:t xml:space="preserve"> of Oxford</w:t>
      </w:r>
      <w:r w:rsidRPr="008646ED">
        <w:t>’s network. It is a standalone, independent network, all in-bounded connections are block, but out-bounded connections are allowed. All staff members of the research group working within the team base work from secure workstations or secure laptops with encrypted drive. Only substantive employees of</w:t>
      </w:r>
      <w:r>
        <w:rPr>
          <w:rFonts w:ascii="Calibri" w:eastAsia="Calibri" w:hAnsi="Calibri"/>
          <w:color w:val="000000"/>
        </w:rPr>
        <w:t xml:space="preserve"> the University of Oxford will have access to the data and only for the purposes described in this document.</w:t>
      </w:r>
    </w:p>
    <w:p w14:paraId="5B87174E" w14:textId="620C7B81" w:rsidR="000C463F" w:rsidRDefault="000C463F" w:rsidP="0062046A">
      <w:pPr>
        <w:spacing w:after="0"/>
        <w:rPr>
          <w:rFonts w:ascii="Calibri" w:eastAsia="Calibri" w:hAnsi="Calibri"/>
          <w:color w:val="000000"/>
        </w:rPr>
      </w:pPr>
    </w:p>
    <w:p w14:paraId="13EAFA8D" w14:textId="333805B2" w:rsidR="000C463F" w:rsidRPr="004A1306" w:rsidRDefault="00FA4F45" w:rsidP="0062046A">
      <w:pPr>
        <w:spacing w:after="0"/>
      </w:pPr>
      <w:r>
        <w:lastRenderedPageBreak/>
        <w:t xml:space="preserve">De-identified </w:t>
      </w:r>
      <w:r w:rsidR="000C463F">
        <w:t xml:space="preserve">data shared by non-RSC </w:t>
      </w:r>
      <w:r>
        <w:t>settings</w:t>
      </w:r>
      <w:r w:rsidR="000C463F">
        <w:t xml:space="preserve"> </w:t>
      </w:r>
      <w:r>
        <w:t xml:space="preserve">such as testing centres </w:t>
      </w:r>
      <w:r w:rsidR="000C463F">
        <w:t xml:space="preserve">will be </w:t>
      </w:r>
      <w:r w:rsidR="000C463F" w:rsidRPr="008646ED">
        <w:t>held</w:t>
      </w:r>
      <w:r w:rsidR="000C463F">
        <w:t xml:space="preserve"> securely on </w:t>
      </w:r>
      <w:r w:rsidR="000C463F" w:rsidRPr="008646ED">
        <w:t>the database server within the NDPCHS secure network</w:t>
      </w:r>
      <w:r w:rsidR="000C463F">
        <w:t>.</w:t>
      </w:r>
      <w:r w:rsidR="000C463F" w:rsidDel="000C463F">
        <w:t xml:space="preserve"> </w:t>
      </w:r>
    </w:p>
    <w:p w14:paraId="2D4A4932" w14:textId="20CE36B5" w:rsidR="0062046A" w:rsidRDefault="0062046A" w:rsidP="00463AB4"/>
    <w:p w14:paraId="4C1DBCC1" w14:textId="570B366F" w:rsidR="00FB2FA4" w:rsidRDefault="00FB2FA4" w:rsidP="00E02EDB">
      <w:pPr>
        <w:pStyle w:val="Heading1"/>
      </w:pPr>
      <w:bookmarkStart w:id="142" w:name="_Toc62730364"/>
      <w:bookmarkStart w:id="143" w:name="_Toc57639872"/>
      <w:r>
        <w:t xml:space="preserve">Data management for the </w:t>
      </w:r>
      <w:r w:rsidRPr="00DD3107">
        <w:t>qualitative</w:t>
      </w:r>
      <w:r>
        <w:t xml:space="preserve"> component</w:t>
      </w:r>
      <w:bookmarkEnd w:id="142"/>
      <w:r>
        <w:t xml:space="preserve"> </w:t>
      </w:r>
    </w:p>
    <w:p w14:paraId="488DA4BD" w14:textId="30BFE0BF" w:rsidR="00FB2FA4" w:rsidRPr="00E02EDB" w:rsidRDefault="00FB2FA4" w:rsidP="00E02EDB">
      <w:pPr>
        <w:pStyle w:val="Heading2"/>
        <w:numPr>
          <w:ilvl w:val="0"/>
          <w:numId w:val="0"/>
        </w:numPr>
        <w:jc w:val="both"/>
        <w:rPr>
          <w:b w:val="0"/>
          <w:i/>
          <w:sz w:val="22"/>
          <w:szCs w:val="22"/>
          <w:lang w:eastAsia="en-US" w:bidi="en-US"/>
        </w:rPr>
      </w:pPr>
      <w:bookmarkStart w:id="144" w:name="_Toc62730365"/>
      <w:r w:rsidRPr="00E02EDB">
        <w:rPr>
          <w:b w:val="0"/>
          <w:i/>
          <w:sz w:val="22"/>
          <w:szCs w:val="22"/>
          <w:lang w:eastAsia="en-US" w:bidi="en-US"/>
        </w:rPr>
        <w:t>Access to Data</w:t>
      </w:r>
      <w:bookmarkEnd w:id="143"/>
      <w:bookmarkEnd w:id="144"/>
    </w:p>
    <w:p w14:paraId="7CF5C3B8" w14:textId="77777777" w:rsidR="00FB2FA4" w:rsidRPr="009E1297" w:rsidRDefault="00FB2FA4" w:rsidP="00FB2FA4">
      <w:pPr>
        <w:jc w:val="both"/>
      </w:pPr>
      <w:r w:rsidRPr="009E1297">
        <w:t>Direct access will be granted to authorised re</w:t>
      </w:r>
      <w:r>
        <w:t xml:space="preserve">presentatives from the Sponsor or </w:t>
      </w:r>
      <w:r w:rsidRPr="009E1297">
        <w:t xml:space="preserve">host institution for monitoring and/or audit of the study to ensure </w:t>
      </w:r>
      <w:r>
        <w:t>compliance</w:t>
      </w:r>
      <w:r w:rsidRPr="009E1297">
        <w:t xml:space="preserve"> with regulations.</w:t>
      </w:r>
    </w:p>
    <w:p w14:paraId="7B62719C" w14:textId="77777777" w:rsidR="00FB2FA4" w:rsidRPr="00E02EDB" w:rsidRDefault="00FB2FA4" w:rsidP="00E02EDB">
      <w:pPr>
        <w:pStyle w:val="Heading2"/>
        <w:numPr>
          <w:ilvl w:val="0"/>
          <w:numId w:val="0"/>
        </w:numPr>
        <w:jc w:val="both"/>
        <w:rPr>
          <w:b w:val="0"/>
          <w:i/>
          <w:sz w:val="22"/>
          <w:szCs w:val="22"/>
          <w:lang w:eastAsia="en-US" w:bidi="en-US"/>
        </w:rPr>
      </w:pPr>
      <w:bookmarkStart w:id="145" w:name="_Toc57639873"/>
      <w:bookmarkStart w:id="146" w:name="_Toc62730366"/>
      <w:r w:rsidRPr="00E02EDB">
        <w:rPr>
          <w:b w:val="0"/>
          <w:i/>
          <w:sz w:val="22"/>
          <w:szCs w:val="22"/>
          <w:lang w:eastAsia="en-US" w:bidi="en-US"/>
        </w:rPr>
        <w:t>Data Recording and Record Keeping</w:t>
      </w:r>
      <w:bookmarkEnd w:id="145"/>
      <w:bookmarkEnd w:id="146"/>
    </w:p>
    <w:p w14:paraId="3B207354" w14:textId="77777777" w:rsidR="00FB2FA4" w:rsidRPr="001B311F" w:rsidRDefault="00FB2FA4" w:rsidP="00FB2FA4">
      <w:pPr>
        <w:spacing w:after="0" w:line="240" w:lineRule="auto"/>
        <w:jc w:val="both"/>
      </w:pPr>
      <w:r w:rsidRPr="001B311F">
        <w:t>Hard copies of data (such as consent forms) will be securely stored in a lockable filing cabinet in the NDPCHS. Where it is not practical to immediately store data at this location a lockable filling cabinet in the researcher</w:t>
      </w:r>
      <w:r>
        <w:t>’</w:t>
      </w:r>
      <w:r w:rsidRPr="001B311F">
        <w:t xml:space="preserve">s home will be used. </w:t>
      </w:r>
      <w:r>
        <w:t xml:space="preserve">Observation data will be related to individual participants so an identifier key will be required. </w:t>
      </w:r>
    </w:p>
    <w:p w14:paraId="66F5322F" w14:textId="77777777" w:rsidR="00FB2FA4" w:rsidRPr="001B311F" w:rsidRDefault="00FB2FA4" w:rsidP="00FB2FA4">
      <w:pPr>
        <w:spacing w:after="0" w:line="240" w:lineRule="auto"/>
        <w:jc w:val="both"/>
      </w:pPr>
    </w:p>
    <w:p w14:paraId="679318A7" w14:textId="77777777" w:rsidR="00FB2FA4" w:rsidRDefault="00FB2FA4" w:rsidP="00FB2FA4">
      <w:pPr>
        <w:spacing w:after="0" w:line="240" w:lineRule="auto"/>
        <w:jc w:val="both"/>
      </w:pPr>
      <w:r>
        <w:t>F</w:t>
      </w:r>
      <w:r w:rsidRPr="00BA521D">
        <w:t xml:space="preserve">ield notes </w:t>
      </w:r>
      <w:r>
        <w:t xml:space="preserve">and records of conversations/informal interviews </w:t>
      </w:r>
      <w:r w:rsidRPr="00BA521D">
        <w:t>will be made</w:t>
      </w:r>
      <w:r>
        <w:t xml:space="preserve"> during visits to the community sites on a University-owned tablet computer (which can be wiped clean to reduce possibility of transmission of COVID-19). The notes will include anonymised participant ID only and will not contain information which could identify individual participants.  </w:t>
      </w:r>
    </w:p>
    <w:p w14:paraId="1125A7DF" w14:textId="77777777" w:rsidR="00FB2FA4" w:rsidRDefault="00FB2FA4" w:rsidP="00FB2FA4">
      <w:pPr>
        <w:spacing w:after="0" w:line="240" w:lineRule="auto"/>
        <w:jc w:val="both"/>
      </w:pPr>
    </w:p>
    <w:p w14:paraId="6CA5CA62" w14:textId="77777777" w:rsidR="00FB2FA4" w:rsidRDefault="00FB2FA4" w:rsidP="00FB2FA4">
      <w:pPr>
        <w:spacing w:after="0" w:line="240" w:lineRule="auto"/>
        <w:jc w:val="both"/>
      </w:pPr>
      <w:r>
        <w:t>Field notes will be checked and written up in password protected Word documents and the original notes deleted from the tablet computer. The original field notes and written up versions will be stored on the researcher’s University-owned hard-disk encrypted laptop and transferred if possible onto a study-specific University shared drive. The relevant files will be uploaded into NVivo</w:t>
      </w:r>
      <w:r w:rsidRPr="00BA521D">
        <w:t>1</w:t>
      </w:r>
      <w:r>
        <w:t>2</w:t>
      </w:r>
      <w:r w:rsidRPr="00BA521D">
        <w:t xml:space="preserve"> </w:t>
      </w:r>
      <w:r>
        <w:t xml:space="preserve">on the same University laptop for analysis.  </w:t>
      </w:r>
      <w:r w:rsidRPr="00BA521D">
        <w:t xml:space="preserve"> </w:t>
      </w:r>
    </w:p>
    <w:p w14:paraId="2F521088" w14:textId="77777777" w:rsidR="00FB2FA4" w:rsidRDefault="00FB2FA4" w:rsidP="00FB2FA4">
      <w:pPr>
        <w:spacing w:after="0" w:line="240" w:lineRule="auto"/>
        <w:jc w:val="both"/>
      </w:pPr>
    </w:p>
    <w:p w14:paraId="7A50FFDA" w14:textId="77777777" w:rsidR="00FB2FA4" w:rsidRDefault="00FB2FA4" w:rsidP="00FB2FA4">
      <w:pPr>
        <w:spacing w:after="0" w:line="240" w:lineRule="auto"/>
        <w:jc w:val="both"/>
      </w:pPr>
      <w:r>
        <w:t>No transcription is required in this study.</w:t>
      </w:r>
    </w:p>
    <w:p w14:paraId="10745538" w14:textId="77777777" w:rsidR="00FB2FA4" w:rsidRDefault="00FB2FA4" w:rsidP="00FB2FA4">
      <w:pPr>
        <w:spacing w:after="0" w:line="240" w:lineRule="auto"/>
        <w:jc w:val="both"/>
      </w:pPr>
    </w:p>
    <w:p w14:paraId="59F6051B" w14:textId="77777777" w:rsidR="00FB2FA4" w:rsidRPr="009E1297" w:rsidRDefault="00FB2FA4" w:rsidP="00FB2FA4">
      <w:pPr>
        <w:spacing w:after="0" w:line="240" w:lineRule="auto"/>
        <w:jc w:val="both"/>
      </w:pPr>
      <w:r>
        <w:t>A</w:t>
      </w:r>
      <w:r w:rsidRPr="0092279E">
        <w:t>nonymised data will be available to other members of the research team</w:t>
      </w:r>
      <w:r>
        <w:t xml:space="preserve"> where this is necessary</w:t>
      </w:r>
      <w:r w:rsidRPr="0092279E">
        <w:t xml:space="preserve">. </w:t>
      </w:r>
      <w:r>
        <w:t>All data w</w:t>
      </w:r>
      <w:r w:rsidRPr="0092279E">
        <w:t xml:space="preserve">ill be destroyed within </w:t>
      </w:r>
      <w:r>
        <w:t>10</w:t>
      </w:r>
      <w:r w:rsidRPr="0092279E">
        <w:t xml:space="preserve"> years of completion of the study. </w:t>
      </w:r>
    </w:p>
    <w:p w14:paraId="22158A08" w14:textId="24BB6ABB" w:rsidR="00FB2FA4" w:rsidRPr="005F0C2C" w:rsidRDefault="00FB2FA4" w:rsidP="00463AB4"/>
    <w:p w14:paraId="7F6734DB" w14:textId="4DC22C33" w:rsidR="0032476B" w:rsidRPr="00981734" w:rsidRDefault="001A6ECC" w:rsidP="00FE6E7C">
      <w:pPr>
        <w:pStyle w:val="Heading1"/>
      </w:pPr>
      <w:bookmarkStart w:id="147" w:name="_Toc517967042"/>
      <w:bookmarkStart w:id="148" w:name="_Toc517967145"/>
      <w:bookmarkStart w:id="149" w:name="_Toc62730367"/>
      <w:bookmarkEnd w:id="147"/>
      <w:bookmarkEnd w:id="148"/>
      <w:r w:rsidRPr="00352AD3">
        <w:t>QUALITY ASSURANCE PROCEDURES</w:t>
      </w:r>
      <w:bookmarkEnd w:id="149"/>
    </w:p>
    <w:p w14:paraId="27982DBD" w14:textId="77777777" w:rsidR="00631F5A" w:rsidRDefault="00631F5A" w:rsidP="00631F5A">
      <w:r w:rsidRPr="009E1297">
        <w:t xml:space="preserve">The study </w:t>
      </w:r>
      <w:r>
        <w:t>may be monitored, or audited</w:t>
      </w:r>
      <w:r w:rsidRPr="009E1297">
        <w:t xml:space="preserve"> in accordance with the</w:t>
      </w:r>
      <w:r>
        <w:t xml:space="preserve"> current approved protocol, </w:t>
      </w:r>
      <w:r w:rsidRPr="009E1297">
        <w:t>GCP, relevant regulations and standard operating procedures</w:t>
      </w:r>
      <w:r>
        <w:t>. The study and its records will be monitored by members of the research team.</w:t>
      </w:r>
    </w:p>
    <w:p w14:paraId="141F861A" w14:textId="77777777" w:rsidR="00631F5A" w:rsidRDefault="00631F5A" w:rsidP="00631F5A">
      <w:r>
        <w:t>The study will be conducted in accordance with the current approved protocol, relevant regulations and standard operating procedures.</w:t>
      </w:r>
    </w:p>
    <w:p w14:paraId="36AB7F36" w14:textId="06059600" w:rsidR="006E5C62" w:rsidRPr="00DE0CDD" w:rsidRDefault="007612FF" w:rsidP="00DE0CDD">
      <w:pPr>
        <w:pStyle w:val="Heading1"/>
      </w:pPr>
      <w:bookmarkStart w:id="150" w:name="_Toc62730368"/>
      <w:r w:rsidRPr="00DE0CDD">
        <w:t>S</w:t>
      </w:r>
      <w:r w:rsidR="006E5C62" w:rsidRPr="00DE0CDD">
        <w:t>tudy Committees</w:t>
      </w:r>
      <w:bookmarkEnd w:id="150"/>
      <w:r w:rsidR="006E5C62" w:rsidRPr="00DE0CDD">
        <w:t xml:space="preserve"> </w:t>
      </w:r>
      <w:r w:rsidR="00DE0CDD">
        <w:br/>
      </w:r>
    </w:p>
    <w:p w14:paraId="5B197006" w14:textId="77777777" w:rsidR="000B7799" w:rsidRPr="002F706F" w:rsidRDefault="000B7799" w:rsidP="000B7799">
      <w:pPr>
        <w:rPr>
          <w:b/>
        </w:rPr>
      </w:pPr>
      <w:bookmarkStart w:id="151" w:name="_Toc517947689"/>
      <w:r w:rsidRPr="002F706F">
        <w:rPr>
          <w:b/>
        </w:rPr>
        <w:t xml:space="preserve">Study Management Committee </w:t>
      </w:r>
    </w:p>
    <w:p w14:paraId="6412A359" w14:textId="6DF5275F" w:rsidR="009473A5" w:rsidRPr="00712DFA" w:rsidRDefault="000B7799" w:rsidP="00712DFA">
      <w:r w:rsidRPr="002F706F">
        <w:lastRenderedPageBreak/>
        <w:t>Prof FD Richard Hobbs</w:t>
      </w:r>
      <w:r>
        <w:t xml:space="preserve"> (Chair)</w:t>
      </w:r>
      <w:r>
        <w:br/>
      </w:r>
      <w:r w:rsidRPr="000B7799">
        <w:t>Dr Brian D Nicholson (Deputy Chair)</w:t>
      </w:r>
      <w:r w:rsidRPr="000B7799">
        <w:br/>
        <w:t xml:space="preserve">Prof Gail Hayward </w:t>
      </w:r>
      <w:r w:rsidRPr="000B7799">
        <w:br/>
        <w:t>Prof Simon de Lusignan</w:t>
      </w:r>
      <w:r w:rsidRPr="000B7799">
        <w:br/>
        <w:t>Prof Rafael Perera</w:t>
      </w:r>
      <w:r w:rsidRPr="000B7799">
        <w:br/>
        <w:t>Dr Philip Turner</w:t>
      </w:r>
      <w:r w:rsidRPr="000B7799">
        <w:br/>
        <w:t xml:space="preserve">Ms Mary Logan </w:t>
      </w:r>
      <w:r w:rsidR="009473A5" w:rsidRPr="00712DFA">
        <w:br/>
      </w:r>
    </w:p>
    <w:p w14:paraId="08D16014" w14:textId="06715842" w:rsidR="00370565" w:rsidRDefault="00370565" w:rsidP="00370565">
      <w:pPr>
        <w:pStyle w:val="Heading1"/>
        <w:jc w:val="both"/>
      </w:pPr>
      <w:bookmarkStart w:id="152" w:name="_Toc62730369"/>
      <w:r>
        <w:t>PROTOCOL DEVIATIONS</w:t>
      </w:r>
      <w:bookmarkEnd w:id="151"/>
      <w:bookmarkEnd w:id="152"/>
      <w:r>
        <w:t xml:space="preserve"> </w:t>
      </w:r>
    </w:p>
    <w:p w14:paraId="635F9A62" w14:textId="46C2B444" w:rsidR="00370565" w:rsidRDefault="00370565" w:rsidP="00370565">
      <w:pPr>
        <w:rPr>
          <w:sz w:val="23"/>
          <w:szCs w:val="23"/>
        </w:rPr>
      </w:pPr>
      <w:r w:rsidRPr="002E25F6">
        <w:rPr>
          <w:rFonts w:ascii="Calibri" w:hAnsi="Calibri" w:cs="Calibri"/>
        </w:rPr>
        <w:t xml:space="preserve">A </w:t>
      </w:r>
      <w:r>
        <w:rPr>
          <w:rFonts w:ascii="Calibri" w:hAnsi="Calibri" w:cs="Calibri"/>
        </w:rPr>
        <w:t>study</w:t>
      </w:r>
      <w:r w:rsidRPr="002E25F6">
        <w:rPr>
          <w:rFonts w:ascii="Calibri" w:hAnsi="Calibri" w:cs="Calibri"/>
        </w:rPr>
        <w:t xml:space="preserve"> related deviation is a departure from the ethically approved </w:t>
      </w:r>
      <w:r w:rsidR="001D4B65">
        <w:rPr>
          <w:rFonts w:ascii="Calibri" w:hAnsi="Calibri" w:cs="Calibri"/>
        </w:rPr>
        <w:t xml:space="preserve">study </w:t>
      </w:r>
      <w:r w:rsidRPr="002E25F6">
        <w:rPr>
          <w:rFonts w:ascii="Calibri" w:hAnsi="Calibri" w:cs="Calibri"/>
        </w:rPr>
        <w:t xml:space="preserve">protocol or other </w:t>
      </w:r>
      <w:r w:rsidR="001D4B65">
        <w:rPr>
          <w:rFonts w:ascii="Calibri" w:hAnsi="Calibri" w:cs="Calibri"/>
        </w:rPr>
        <w:t xml:space="preserve">study </w:t>
      </w:r>
      <w:r w:rsidRPr="002E25F6">
        <w:rPr>
          <w:rFonts w:ascii="Calibri" w:hAnsi="Calibri" w:cs="Calibri"/>
        </w:rPr>
        <w:t>document or process (e.g. consent process or administration</w:t>
      </w:r>
      <w:r>
        <w:rPr>
          <w:rFonts w:ascii="Calibri" w:hAnsi="Calibri" w:cs="Calibri"/>
        </w:rPr>
        <w:t xml:space="preserve"> of study intervention</w:t>
      </w:r>
      <w:r w:rsidRPr="002E25F6">
        <w:rPr>
          <w:rFonts w:ascii="Calibri" w:hAnsi="Calibri" w:cs="Calibri"/>
        </w:rPr>
        <w:t xml:space="preserve">) or from Good Clinical Practice (GCP) or any applicable regulatory requirements. </w:t>
      </w:r>
      <w:r w:rsidRPr="004922B3">
        <w:rPr>
          <w:rFonts w:ascii="Calibri" w:hAnsi="Calibri" w:cs="Calibri"/>
        </w:rPr>
        <w:t>Any deviations from the protocol will be documented in a protocol deviation form and filed in the study master file.</w:t>
      </w:r>
    </w:p>
    <w:p w14:paraId="2F970AEE" w14:textId="77723D8D" w:rsidR="00B34EE6" w:rsidRPr="00743E6D" w:rsidRDefault="00B34EE6" w:rsidP="00B34EE6">
      <w:pPr>
        <w:pStyle w:val="Heading1"/>
        <w:jc w:val="both"/>
      </w:pPr>
      <w:bookmarkStart w:id="153" w:name="_Toc517947691"/>
      <w:bookmarkStart w:id="154" w:name="_Toc62730370"/>
      <w:r w:rsidRPr="00743E6D">
        <w:t>SERIOUS BREACHES</w:t>
      </w:r>
      <w:bookmarkEnd w:id="153"/>
      <w:bookmarkEnd w:id="154"/>
    </w:p>
    <w:p w14:paraId="42970F28" w14:textId="731B81CB" w:rsidR="00B34EE6" w:rsidRPr="00743E6D" w:rsidRDefault="005E5326" w:rsidP="00B34EE6">
      <w:r>
        <w:t>A</w:t>
      </w:r>
      <w:r w:rsidR="00B34EE6">
        <w:t xml:space="preserve"> </w:t>
      </w:r>
      <w:r>
        <w:t>“</w:t>
      </w:r>
      <w:r w:rsidR="00B34EE6">
        <w:t>serious breach</w:t>
      </w:r>
      <w:r>
        <w:t>”</w:t>
      </w:r>
      <w:r w:rsidR="00B34EE6">
        <w:t xml:space="preserve"> </w:t>
      </w:r>
      <w:r>
        <w:t xml:space="preserve">is </w:t>
      </w:r>
      <w:r w:rsidR="00B34EE6">
        <w:t>a breach of the protocol or of the conditions or principles of Good Clinical Practice which is likely to affect to a significant degree –</w:t>
      </w:r>
    </w:p>
    <w:p w14:paraId="64F4969B" w14:textId="7E2C0385" w:rsidR="00B34EE6" w:rsidRPr="00743E6D" w:rsidRDefault="00B34EE6" w:rsidP="00B34EE6">
      <w:pPr>
        <w:ind w:firstLine="426"/>
      </w:pPr>
      <w:r w:rsidRPr="00743E6D">
        <w:t xml:space="preserve"> (a) </w:t>
      </w:r>
      <w:r>
        <w:t>the safety or physical or mental integrity of the trial subjects;</w:t>
      </w:r>
      <w:r w:rsidRPr="00743E6D">
        <w:t xml:space="preserve"> or</w:t>
      </w:r>
    </w:p>
    <w:p w14:paraId="1642B00C" w14:textId="6D9FD8E3" w:rsidR="00B34EE6" w:rsidRPr="00743E6D" w:rsidRDefault="00B34EE6" w:rsidP="00B34EE6">
      <w:pPr>
        <w:ind w:firstLine="426"/>
      </w:pPr>
      <w:r w:rsidRPr="00743E6D">
        <w:t xml:space="preserve">(b) the scientific value of the </w:t>
      </w:r>
      <w:r>
        <w:t>research</w:t>
      </w:r>
      <w:r w:rsidR="00935B18">
        <w:t>.</w:t>
      </w:r>
    </w:p>
    <w:p w14:paraId="52CD55F5" w14:textId="7BAA8336" w:rsidR="00B34EE6" w:rsidRPr="00FE6E7C" w:rsidRDefault="00B34EE6" w:rsidP="00B34EE6">
      <w:r w:rsidRPr="00743E6D">
        <w:t xml:space="preserve">In the event that a serious breach is suspected the Sponsor must be contacted within 1 working day. In collaboration with the C.I., the serious breach will be reviewed by the Sponsor and, if appropriate, the Sponsor will report it to the </w:t>
      </w:r>
      <w:r w:rsidR="00EE6F50">
        <w:t xml:space="preserve">approving </w:t>
      </w:r>
      <w:r w:rsidRPr="00743E6D">
        <w:t>REC committee and the</w:t>
      </w:r>
      <w:r>
        <w:t xml:space="preserve"> relevant </w:t>
      </w:r>
      <w:r w:rsidRPr="00743E6D">
        <w:t>NHS host organisation within seven calendar days.</w:t>
      </w:r>
      <w:r w:rsidR="005E5326">
        <w:t xml:space="preserve"> </w:t>
      </w:r>
    </w:p>
    <w:p w14:paraId="12A500D3" w14:textId="23B37B7E" w:rsidR="007E3D66" w:rsidRPr="009E1297" w:rsidRDefault="007E3D66" w:rsidP="004D7919">
      <w:pPr>
        <w:pStyle w:val="Heading1"/>
      </w:pPr>
      <w:bookmarkStart w:id="155" w:name="_Toc517966613"/>
      <w:bookmarkStart w:id="156" w:name="_Toc517966768"/>
      <w:bookmarkStart w:id="157" w:name="_Toc517967049"/>
      <w:bookmarkStart w:id="158" w:name="_Toc517967152"/>
      <w:bookmarkStart w:id="159" w:name="_Toc62730371"/>
      <w:bookmarkEnd w:id="155"/>
      <w:bookmarkEnd w:id="156"/>
      <w:bookmarkEnd w:id="157"/>
      <w:bookmarkEnd w:id="158"/>
      <w:r w:rsidRPr="009E1297">
        <w:t>ETHICAL AND REGULATORY CONSIDERATIONS</w:t>
      </w:r>
      <w:bookmarkEnd w:id="159"/>
    </w:p>
    <w:p w14:paraId="5F1D6AEE" w14:textId="77777777" w:rsidR="007E3D66" w:rsidRPr="009E1297" w:rsidRDefault="007E3D66" w:rsidP="004D7919">
      <w:pPr>
        <w:pStyle w:val="Heading2"/>
      </w:pPr>
      <w:bookmarkStart w:id="160" w:name="_Toc62730372"/>
      <w:r w:rsidRPr="009E1297">
        <w:t>Declaration of Helsinki</w:t>
      </w:r>
      <w:bookmarkEnd w:id="160"/>
    </w:p>
    <w:p w14:paraId="069C02DB" w14:textId="7AC6FA76" w:rsidR="007E3D66" w:rsidRPr="009E1297" w:rsidRDefault="008A1215" w:rsidP="007E3D66">
      <w:r w:rsidRPr="009E1297">
        <w:t xml:space="preserve">The Investigator will ensure that this study is conducted in accordance with the principles of the Declaration of Helsinki. </w:t>
      </w:r>
    </w:p>
    <w:p w14:paraId="2A264F98" w14:textId="77777777" w:rsidR="007E3D66" w:rsidRPr="009E1297" w:rsidRDefault="007E3D66" w:rsidP="004D7919">
      <w:pPr>
        <w:pStyle w:val="Heading2"/>
      </w:pPr>
      <w:bookmarkStart w:id="161" w:name="_Toc62730373"/>
      <w:r w:rsidRPr="009E1297">
        <w:t>Guidelines for Good Clinical Practice</w:t>
      </w:r>
      <w:bookmarkEnd w:id="161"/>
    </w:p>
    <w:p w14:paraId="1AC8515D" w14:textId="77777777" w:rsidR="007E3D66" w:rsidRPr="009E1297" w:rsidRDefault="008A1215" w:rsidP="007E3D66">
      <w:r w:rsidRPr="009E1297">
        <w:t xml:space="preserve">The Investigator will ensure that this study is conducted in </w:t>
      </w:r>
      <w:r w:rsidR="0072344A">
        <w:t>accordance</w:t>
      </w:r>
      <w:r w:rsidRPr="009E1297">
        <w:t xml:space="preserve"> with relevant regulations </w:t>
      </w:r>
      <w:r w:rsidR="0072344A">
        <w:t xml:space="preserve">and with </w:t>
      </w:r>
      <w:r w:rsidRPr="009E1297">
        <w:t>Good Clinical Prac</w:t>
      </w:r>
      <w:r w:rsidR="0072344A">
        <w:t>tice</w:t>
      </w:r>
      <w:r w:rsidRPr="009E1297">
        <w:t>.</w:t>
      </w:r>
    </w:p>
    <w:p w14:paraId="11E619C8" w14:textId="77777777" w:rsidR="007E3D66" w:rsidRPr="009E1297" w:rsidRDefault="007E3D66" w:rsidP="004D7919">
      <w:pPr>
        <w:pStyle w:val="Heading2"/>
      </w:pPr>
      <w:bookmarkStart w:id="162" w:name="_Toc62730374"/>
      <w:r w:rsidRPr="009E1297">
        <w:t>Approvals</w:t>
      </w:r>
      <w:bookmarkEnd w:id="162"/>
    </w:p>
    <w:p w14:paraId="63645097" w14:textId="1AC97A5B" w:rsidR="008A1215" w:rsidRPr="00113FDB" w:rsidRDefault="00981734" w:rsidP="008A1215">
      <w:r w:rsidRPr="00113FDB">
        <w:t>Following S</w:t>
      </w:r>
      <w:r w:rsidR="00994F2E" w:rsidRPr="00113FDB">
        <w:t xml:space="preserve">ponsor approval </w:t>
      </w:r>
      <w:r w:rsidRPr="00113FDB">
        <w:t>t</w:t>
      </w:r>
      <w:r w:rsidR="008A1215" w:rsidRPr="00113FDB">
        <w:t xml:space="preserve">he protocol, informed consent form, participant information sheet and any proposed advertising material will be submitted to an appropriate Research Ethics Committee (REC), and </w:t>
      </w:r>
      <w:r w:rsidR="00736ECF" w:rsidRPr="00113FDB">
        <w:t xml:space="preserve">HRA </w:t>
      </w:r>
      <w:r w:rsidR="00CB18D4" w:rsidRPr="00113FDB">
        <w:t xml:space="preserve">(where required) and host institutions for </w:t>
      </w:r>
      <w:r w:rsidR="008A1215" w:rsidRPr="00113FDB">
        <w:t>written approval.</w:t>
      </w:r>
    </w:p>
    <w:p w14:paraId="1A74AEAA" w14:textId="77777777" w:rsidR="007E3D66" w:rsidRDefault="008A1215" w:rsidP="008A1215">
      <w:r w:rsidRPr="00113FDB">
        <w:lastRenderedPageBreak/>
        <w:t>The Investigator will submit and, where necessary, obtain approval from the above parties for all substantial amendments to the original approved documents.</w:t>
      </w:r>
    </w:p>
    <w:p w14:paraId="095D6243" w14:textId="77777777" w:rsidR="00B62203" w:rsidRPr="00B62203" w:rsidRDefault="00B62203" w:rsidP="00B62203">
      <w:pPr>
        <w:pStyle w:val="Heading2"/>
      </w:pPr>
      <w:bookmarkStart w:id="163" w:name="_Toc62730375"/>
      <w:r w:rsidRPr="00B62203">
        <w:t>Report</w:t>
      </w:r>
      <w:r>
        <w:t>ing</w:t>
      </w:r>
      <w:bookmarkEnd w:id="163"/>
    </w:p>
    <w:p w14:paraId="5E8F6826" w14:textId="54EB2C59" w:rsidR="00B62203" w:rsidRDefault="00B62203" w:rsidP="008A1215">
      <w:r w:rsidRPr="00B62203">
        <w:t xml:space="preserve">The CI shall submit once a year throughout the study, or on request, an Annual Progress report to the REC Committee, </w:t>
      </w:r>
      <w:r w:rsidR="00736ECF">
        <w:t xml:space="preserve">HRA </w:t>
      </w:r>
      <w:r w:rsidR="00736ECF" w:rsidRPr="00FC75AA">
        <w:t>(where required)</w:t>
      </w:r>
      <w:r w:rsidR="00736ECF">
        <w:t xml:space="preserve"> </w:t>
      </w:r>
      <w:r w:rsidRPr="00B62203">
        <w:t>host organisation</w:t>
      </w:r>
      <w:r w:rsidR="0032688F">
        <w:t>,</w:t>
      </w:r>
      <w:r w:rsidRPr="00B62203">
        <w:t xml:space="preserve"> Sponsor</w:t>
      </w:r>
      <w:r w:rsidR="0032688F">
        <w:t xml:space="preserve"> and funder (where required)</w:t>
      </w:r>
      <w:r w:rsidR="00736ECF">
        <w:t xml:space="preserve">. </w:t>
      </w:r>
      <w:r>
        <w:t>In addition, an End of Study notification and final report will be submitted to the same parties.</w:t>
      </w:r>
      <w:r w:rsidR="00EF5297">
        <w:t xml:space="preserve"> </w:t>
      </w:r>
    </w:p>
    <w:p w14:paraId="715B93C5" w14:textId="66B2CC0D" w:rsidR="00227A29" w:rsidRDefault="00227A29" w:rsidP="00227A29">
      <w:pPr>
        <w:pStyle w:val="Heading2"/>
      </w:pPr>
      <w:bookmarkStart w:id="164" w:name="_Toc62730376"/>
      <w:r>
        <w:t>Transparency in Research</w:t>
      </w:r>
      <w:bookmarkEnd w:id="164"/>
      <w:r>
        <w:t xml:space="preserve"> </w:t>
      </w:r>
    </w:p>
    <w:p w14:paraId="1764CD15" w14:textId="5BA323F7" w:rsidR="00227A29" w:rsidRDefault="00227A29" w:rsidP="00227A29">
      <w:r>
        <w:t xml:space="preserve">Prior to the recruitment of the first participant, the </w:t>
      </w:r>
      <w:r w:rsidR="00C029EB">
        <w:t>study</w:t>
      </w:r>
      <w:r>
        <w:t xml:space="preserve"> will have been registered on a publicly accessible database. </w:t>
      </w:r>
    </w:p>
    <w:p w14:paraId="3E9B6268" w14:textId="77777777" w:rsidR="007E3D66" w:rsidRPr="009E1297" w:rsidRDefault="007E3D66" w:rsidP="004D7919">
      <w:pPr>
        <w:pStyle w:val="Heading2"/>
      </w:pPr>
      <w:bookmarkStart w:id="165" w:name="_Toc62730377"/>
      <w:r w:rsidRPr="009E1297">
        <w:t>Participant Confidentiality</w:t>
      </w:r>
      <w:bookmarkEnd w:id="165"/>
    </w:p>
    <w:p w14:paraId="0ADAF4D8" w14:textId="1E8249C8" w:rsidR="005C747F" w:rsidRPr="009E1297" w:rsidRDefault="000E6234" w:rsidP="00C029EB">
      <w:r>
        <w:t>The study will comply with the General Data Protection Regulation (GDPR) and Data Protection Act 2018, which require data to be de-identified as soon as it is practical to do so. The</w:t>
      </w:r>
      <w:r w:rsidRPr="009E0403">
        <w:t xml:space="preserve"> processing</w:t>
      </w:r>
      <w:r w:rsidRPr="004C2E07">
        <w:t xml:space="preserve"> </w:t>
      </w:r>
      <w:r>
        <w:t>of the personal data of participants will be minimised by making use of a unique participant study number only on all study documents</w:t>
      </w:r>
      <w:r w:rsidR="00C029EB">
        <w:t xml:space="preserve"> and any electronic database(s).</w:t>
      </w:r>
      <w:r>
        <w:t xml:space="preserve">  All documents will be stored securely and only accessible by study staff and authorised personnel. The study staff will safeguard the</w:t>
      </w:r>
      <w:r w:rsidR="00F554DA" w:rsidRPr="00F554DA">
        <w:t xml:space="preserve"> </w:t>
      </w:r>
      <w:r>
        <w:t>privacy of</w:t>
      </w:r>
      <w:r>
        <w:rPr>
          <w:color w:val="1F497D"/>
        </w:rPr>
        <w:t xml:space="preserve"> </w:t>
      </w:r>
      <w:r>
        <w:t>participants’</w:t>
      </w:r>
      <w:r>
        <w:rPr>
          <w:color w:val="1F497D"/>
        </w:rPr>
        <w:t xml:space="preserve"> </w:t>
      </w:r>
      <w:r>
        <w:t>personal data.</w:t>
      </w:r>
    </w:p>
    <w:p w14:paraId="4EA882E6" w14:textId="2D444EFE" w:rsidR="00BC0550" w:rsidRPr="00BC0550" w:rsidRDefault="007E3D66" w:rsidP="00BC0550">
      <w:pPr>
        <w:pStyle w:val="Heading2"/>
      </w:pPr>
      <w:bookmarkStart w:id="166" w:name="_Toc62730378"/>
      <w:r w:rsidRPr="009E1297">
        <w:t>Expenses and Benefits</w:t>
      </w:r>
      <w:bookmarkEnd w:id="166"/>
    </w:p>
    <w:p w14:paraId="1DCFCB73" w14:textId="77777777" w:rsidR="00C029EB" w:rsidRDefault="00C029EB" w:rsidP="00C029EB">
      <w:pPr>
        <w:spacing w:after="120"/>
      </w:pPr>
      <w:r>
        <w:t>RAPTOR-C19 sites</w:t>
      </w:r>
      <w:r w:rsidRPr="004A1306">
        <w:t xml:space="preserve"> will be </w:t>
      </w:r>
      <w:r>
        <w:t>reimbursed</w:t>
      </w:r>
      <w:r w:rsidRPr="004A1306">
        <w:t xml:space="preserve"> </w:t>
      </w:r>
      <w:r>
        <w:t xml:space="preserve">per patient recruited </w:t>
      </w:r>
      <w:r w:rsidRPr="004A1306">
        <w:t>for their participation in the research</w:t>
      </w:r>
      <w:r>
        <w:t xml:space="preserve">. </w:t>
      </w:r>
      <w:r w:rsidRPr="004A1306">
        <w:t>Participants will</w:t>
      </w:r>
      <w:r>
        <w:t xml:space="preserve"> not </w:t>
      </w:r>
      <w:r w:rsidRPr="004A1306">
        <w:t xml:space="preserve">be paid for their participation in the research. </w:t>
      </w:r>
    </w:p>
    <w:p w14:paraId="76906DA2" w14:textId="77777777" w:rsidR="007E3D66" w:rsidRPr="009E1297" w:rsidRDefault="007E3D66" w:rsidP="007E3D66">
      <w:pPr>
        <w:pStyle w:val="Heading1"/>
      </w:pPr>
      <w:bookmarkStart w:id="167" w:name="_Toc62730379"/>
      <w:r w:rsidRPr="009E1297">
        <w:t>FINANCE AND INSURANCE</w:t>
      </w:r>
      <w:bookmarkEnd w:id="167"/>
    </w:p>
    <w:p w14:paraId="1DCAE514" w14:textId="77777777" w:rsidR="00DA14BC" w:rsidRPr="009E1297" w:rsidRDefault="00DA14BC" w:rsidP="00DA14BC">
      <w:pPr>
        <w:pStyle w:val="Heading2"/>
      </w:pPr>
      <w:bookmarkStart w:id="168" w:name="_Toc62730380"/>
      <w:r w:rsidRPr="009E1297">
        <w:t>Funding</w:t>
      </w:r>
      <w:bookmarkEnd w:id="168"/>
    </w:p>
    <w:p w14:paraId="5C82DBEB" w14:textId="6F230745" w:rsidR="00C029EB" w:rsidRDefault="00C029EB" w:rsidP="00DA14BC">
      <w:r>
        <w:t>Funding for RAPTOR-C19 has been secured through UKRI-MRC.</w:t>
      </w:r>
    </w:p>
    <w:p w14:paraId="4E6E4448" w14:textId="77777777" w:rsidR="00DA14BC" w:rsidRPr="009E1297" w:rsidRDefault="00FC5D38" w:rsidP="00DA14BC">
      <w:pPr>
        <w:pStyle w:val="Heading2"/>
      </w:pPr>
      <w:bookmarkStart w:id="169" w:name="_Toc62730381"/>
      <w:r>
        <w:t>Insurance</w:t>
      </w:r>
      <w:bookmarkEnd w:id="169"/>
    </w:p>
    <w:p w14:paraId="481D9D77" w14:textId="1B446296" w:rsidR="005A3497" w:rsidRDefault="005F6E5D" w:rsidP="008A1215">
      <w:pPr>
        <w:rPr>
          <w:color w:val="FF0000"/>
        </w:rPr>
      </w:pPr>
      <w:r w:rsidRPr="005F6E5D">
        <w:rPr>
          <w:iCs/>
        </w:rPr>
        <w:t>The University has a specialist insurance policy in place which would operate in the event of any participant suffering harm as a result of their involvement in the research (Newline Underwriting Management Ltd, at Lloyd’s of Lo</w:t>
      </w:r>
      <w:r w:rsidR="00520A71">
        <w:rPr>
          <w:iCs/>
        </w:rPr>
        <w:t>ndon</w:t>
      </w:r>
      <w:r w:rsidRPr="005F6E5D">
        <w:rPr>
          <w:iCs/>
        </w:rPr>
        <w:t>)</w:t>
      </w:r>
      <w:r w:rsidR="008A1215" w:rsidRPr="00C029EB">
        <w:rPr>
          <w:iCs/>
        </w:rPr>
        <w:t>.</w:t>
      </w:r>
    </w:p>
    <w:p w14:paraId="23B04339" w14:textId="6BE933DC" w:rsidR="00EF101F" w:rsidRPr="00ED7C3F" w:rsidRDefault="00EF101F" w:rsidP="00ED7C3F">
      <w:pPr>
        <w:pStyle w:val="Heading2"/>
      </w:pPr>
      <w:bookmarkStart w:id="170" w:name="_Toc62730382"/>
      <w:r w:rsidRPr="00ED7C3F">
        <w:t>Contractual arrangements</w:t>
      </w:r>
      <w:bookmarkEnd w:id="170"/>
      <w:r w:rsidRPr="00ED7C3F">
        <w:t xml:space="preserve"> </w:t>
      </w:r>
    </w:p>
    <w:p w14:paraId="3602E45D" w14:textId="07234151" w:rsidR="00EF101F" w:rsidRPr="009E1297" w:rsidRDefault="00EF101F" w:rsidP="008A1215">
      <w:r w:rsidRPr="00ED7C3F">
        <w:t xml:space="preserve">Appropriate contractual arrangements will be put in place with all third parties. </w:t>
      </w:r>
    </w:p>
    <w:p w14:paraId="332EC5DB" w14:textId="77777777" w:rsidR="007E3D66" w:rsidRPr="009E1297" w:rsidRDefault="005B19EB" w:rsidP="004D7919">
      <w:pPr>
        <w:pStyle w:val="Heading1"/>
      </w:pPr>
      <w:bookmarkStart w:id="171" w:name="_Toc62730383"/>
      <w:r w:rsidRPr="009E1297">
        <w:t>PUBLICATION POLICY</w:t>
      </w:r>
      <w:bookmarkEnd w:id="171"/>
    </w:p>
    <w:p w14:paraId="43948943" w14:textId="1CA6A5B1" w:rsidR="005A3497" w:rsidRPr="009E1297" w:rsidRDefault="008A1215" w:rsidP="008A1215">
      <w:pPr>
        <w:rPr>
          <w:rFonts w:cs="Arial"/>
          <w:color w:val="000000"/>
        </w:rPr>
      </w:pPr>
      <w:r w:rsidRPr="009E1297">
        <w:rPr>
          <w:rFonts w:cs="Arial"/>
          <w:color w:val="000000"/>
        </w:rPr>
        <w:lastRenderedPageBreak/>
        <w:t xml:space="preserve">The Investigators will be involved in reviewing drafts of the manuscripts, abstracts, press releases and any other publications arising from the study.  Authors will acknowledge that the study was funded by </w:t>
      </w:r>
      <w:r w:rsidR="00DE0CDD">
        <w:rPr>
          <w:rFonts w:cs="Arial"/>
          <w:color w:val="000000"/>
        </w:rPr>
        <w:t>UKRI-MRC and any other funding that is secured</w:t>
      </w:r>
      <w:r w:rsidRPr="009E1297">
        <w:rPr>
          <w:rFonts w:cs="Arial"/>
          <w:color w:val="000000"/>
        </w:rPr>
        <w:t>. Authorship will be determined in accordance with the ICMJE guidelines and other contributors will be acknowledged.</w:t>
      </w:r>
    </w:p>
    <w:p w14:paraId="30C85B46" w14:textId="6BB00BB8" w:rsidR="0091135F" w:rsidRPr="00227A29" w:rsidRDefault="00BC0550" w:rsidP="00D2684C">
      <w:pPr>
        <w:pStyle w:val="Heading1"/>
        <w:rPr>
          <w:sz w:val="22"/>
          <w:szCs w:val="22"/>
        </w:rPr>
      </w:pPr>
      <w:bookmarkStart w:id="172" w:name="_Toc517947704"/>
      <w:bookmarkStart w:id="173" w:name="_Toc62730384"/>
      <w:bookmarkStart w:id="174" w:name="_Toc496087305"/>
      <w:r>
        <w:t>DEVELOPMENT OF A NEW PRODUCT/ PROCESS OR THE GENERATION OF INTELLECTUAL PROPERTY</w:t>
      </w:r>
      <w:bookmarkEnd w:id="172"/>
      <w:bookmarkEnd w:id="173"/>
      <w:r>
        <w:t xml:space="preserve"> </w:t>
      </w:r>
      <w:bookmarkEnd w:id="174"/>
    </w:p>
    <w:p w14:paraId="116257F6" w14:textId="337E7B30" w:rsidR="0091135F" w:rsidRPr="00DE0CDD" w:rsidRDefault="00DE0CDD" w:rsidP="0091135F">
      <w:pPr>
        <w:spacing w:line="360" w:lineRule="auto"/>
        <w:rPr>
          <w:rFonts w:cs="Arial"/>
          <w:color w:val="000000"/>
        </w:rPr>
      </w:pPr>
      <w:r w:rsidRPr="00DE0CDD">
        <w:rPr>
          <w:rFonts w:cs="Arial"/>
          <w:color w:val="000000"/>
        </w:rPr>
        <w:t>Not applicable.</w:t>
      </w:r>
      <w:r w:rsidR="0091135F" w:rsidRPr="00DE0CDD">
        <w:rPr>
          <w:rFonts w:cs="Arial"/>
          <w:color w:val="000000"/>
        </w:rPr>
        <w:t xml:space="preserve"> </w:t>
      </w:r>
    </w:p>
    <w:p w14:paraId="5CD1E54C" w14:textId="7CE9C10F" w:rsidR="00BC0550" w:rsidRDefault="00F704CC" w:rsidP="00E02EDB">
      <w:pPr>
        <w:pStyle w:val="Heading1"/>
        <w:numPr>
          <w:ilvl w:val="0"/>
          <w:numId w:val="0"/>
        </w:numPr>
        <w:jc w:val="both"/>
      </w:pPr>
      <w:bookmarkStart w:id="175" w:name="_Toc517947705"/>
      <w:bookmarkStart w:id="176" w:name="_Toc62730385"/>
      <w:r>
        <w:t xml:space="preserve">24. </w:t>
      </w:r>
      <w:r w:rsidR="00BC0550" w:rsidRPr="00001A9B">
        <w:t>A</w:t>
      </w:r>
      <w:r w:rsidR="00BC0550">
        <w:t>RCHIVING</w:t>
      </w:r>
      <w:bookmarkEnd w:id="175"/>
      <w:bookmarkEnd w:id="176"/>
    </w:p>
    <w:p w14:paraId="7641D0AF" w14:textId="3F2799D5" w:rsidR="00E863B7" w:rsidRDefault="00E863B7" w:rsidP="00E863B7">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Calibri" w:eastAsiaTheme="majorEastAsia" w:hAnsi="Calibri" w:cs="Calibri"/>
        </w:rPr>
        <w:t>Research data will be archived for 10 year after the completion of the project</w:t>
      </w:r>
      <w:r w:rsidR="00631F5A">
        <w:rPr>
          <w:rStyle w:val="normaltextrun"/>
          <w:rFonts w:ascii="Calibri" w:eastAsiaTheme="majorEastAsia" w:hAnsi="Calibri" w:cs="Calibri"/>
        </w:rPr>
        <w:t>.</w:t>
      </w:r>
      <w:r>
        <w:rPr>
          <w:rStyle w:val="normaltextrun"/>
          <w:rFonts w:ascii="Calibri" w:eastAsiaTheme="majorEastAsia" w:hAnsi="Calibri" w:cs="Calibri"/>
        </w:rPr>
        <w:t>.</w:t>
      </w:r>
      <w:r>
        <w:rPr>
          <w:rStyle w:val="eop"/>
          <w:rFonts w:ascii="Calibri" w:eastAsiaTheme="majorEastAsia" w:hAnsi="Calibri" w:cs="Calibri"/>
          <w:color w:val="000000"/>
        </w:rPr>
        <w:t> </w:t>
      </w:r>
    </w:p>
    <w:p w14:paraId="55EFC62E" w14:textId="77777777" w:rsidR="00E863B7" w:rsidRDefault="00E863B7" w:rsidP="00E863B7">
      <w:pPr>
        <w:pStyle w:val="paragraph"/>
        <w:spacing w:before="0" w:beforeAutospacing="0" w:after="0" w:afterAutospacing="0"/>
        <w:jc w:val="both"/>
        <w:textAlignment w:val="baseline"/>
        <w:rPr>
          <w:rFonts w:ascii="Segoe UI" w:hAnsi="Segoe UI" w:cs="Segoe UI"/>
          <w:color w:val="000000"/>
          <w:sz w:val="18"/>
          <w:szCs w:val="18"/>
        </w:rPr>
      </w:pPr>
      <w:r>
        <w:rPr>
          <w:rStyle w:val="eop"/>
          <w:rFonts w:ascii="Calibri" w:eastAsiaTheme="majorEastAsia" w:hAnsi="Calibri" w:cs="Calibri"/>
          <w:color w:val="000000"/>
        </w:rPr>
        <w:t> </w:t>
      </w:r>
    </w:p>
    <w:p w14:paraId="4C472746" w14:textId="0A48848A" w:rsidR="00A1795F" w:rsidRDefault="00F704CC" w:rsidP="00E02EDB">
      <w:pPr>
        <w:pStyle w:val="Heading1"/>
        <w:numPr>
          <w:ilvl w:val="0"/>
          <w:numId w:val="0"/>
        </w:numPr>
      </w:pPr>
      <w:bookmarkStart w:id="177" w:name="_Toc62730386"/>
      <w:r>
        <w:t xml:space="preserve">25. </w:t>
      </w:r>
      <w:r w:rsidR="00A1795F">
        <w:t>REFERENCES</w:t>
      </w:r>
      <w:bookmarkStart w:id="178" w:name="_GoBack"/>
      <w:bookmarkEnd w:id="177"/>
      <w:bookmarkEnd w:id="178"/>
    </w:p>
    <w:p w14:paraId="095CC67F" w14:textId="1994C91A" w:rsidR="00E36B47" w:rsidRDefault="00E36B47" w:rsidP="00E02EDB">
      <w:pPr>
        <w:pStyle w:val="EndNoteBibliography"/>
        <w:spacing w:after="0"/>
      </w:pPr>
      <w:r>
        <w:fldChar w:fldCharType="begin"/>
      </w:r>
      <w:r>
        <w:instrText xml:space="preserve"> ADDIN EN.REFLIST </w:instrText>
      </w:r>
      <w:r>
        <w:fldChar w:fldCharType="separate"/>
      </w:r>
    </w:p>
    <w:p w14:paraId="4737B9B9" w14:textId="77777777" w:rsidR="00E36B47" w:rsidRDefault="00E36B47" w:rsidP="00E36B47">
      <w:pPr>
        <w:spacing w:after="0" w:line="240" w:lineRule="auto"/>
        <w:jc w:val="both"/>
        <w:rPr>
          <w:rFonts w:cs="Arial"/>
        </w:rPr>
      </w:pPr>
    </w:p>
    <w:p w14:paraId="3FDCC1E7" w14:textId="77777777" w:rsidR="00E36B47" w:rsidRDefault="00E36B47" w:rsidP="00E36B47">
      <w:pPr>
        <w:spacing w:after="0" w:line="240" w:lineRule="auto"/>
        <w:jc w:val="both"/>
        <w:rPr>
          <w:rFonts w:cs="Arial"/>
        </w:rPr>
      </w:pPr>
      <w:r>
        <w:rPr>
          <w:rFonts w:cs="Arial"/>
        </w:rPr>
        <w:t>1.</w:t>
      </w:r>
      <w:r>
        <w:rPr>
          <w:rFonts w:cs="Arial"/>
        </w:rPr>
        <w:tab/>
      </w:r>
      <w:r w:rsidRPr="003D7A2E">
        <w:rPr>
          <w:rFonts w:cs="Arial"/>
        </w:rPr>
        <w:t>Feinstein AR</w:t>
      </w:r>
      <w:r>
        <w:rPr>
          <w:rFonts w:cs="Arial"/>
        </w:rPr>
        <w:t xml:space="preserve"> (2002)</w:t>
      </w:r>
      <w:r w:rsidRPr="003D7A2E">
        <w:rPr>
          <w:rFonts w:cs="Arial"/>
        </w:rPr>
        <w:t xml:space="preserve"> Misguided efforts and future challenges for research on “diagnostic tests”. J Epidemiol Community Health </w:t>
      </w:r>
      <w:r w:rsidRPr="003D7A2E">
        <w:rPr>
          <w:rFonts w:cs="Arial"/>
          <w:b/>
        </w:rPr>
        <w:t>56</w:t>
      </w:r>
      <w:r w:rsidRPr="003D7A2E">
        <w:rPr>
          <w:rFonts w:cs="Arial"/>
        </w:rPr>
        <w:t>:330-332.</w:t>
      </w:r>
    </w:p>
    <w:p w14:paraId="130790A4" w14:textId="77777777" w:rsidR="00E36B47" w:rsidRPr="00C110B6" w:rsidRDefault="00E36B47" w:rsidP="00E36B47">
      <w:pPr>
        <w:spacing w:after="0" w:line="240" w:lineRule="auto"/>
      </w:pPr>
      <w:r>
        <w:t>2.</w:t>
      </w:r>
      <w:r>
        <w:tab/>
      </w:r>
      <w:r w:rsidRPr="00194373">
        <w:t>Reeves</w:t>
      </w:r>
      <w:r>
        <w:t xml:space="preserve"> S, Kuper A, Hodges BD (2008) Qualitative research methodologies: ethnography. BMJ </w:t>
      </w:r>
      <w:r w:rsidRPr="003D7A2E">
        <w:rPr>
          <w:b/>
        </w:rPr>
        <w:t>337</w:t>
      </w:r>
      <w:r>
        <w:t>: a1020.</w:t>
      </w:r>
    </w:p>
    <w:p w14:paraId="24448F43" w14:textId="77777777" w:rsidR="00E36B47" w:rsidRDefault="00E36B47" w:rsidP="00E36B47">
      <w:pPr>
        <w:spacing w:after="0" w:line="240" w:lineRule="auto"/>
      </w:pPr>
      <w:r>
        <w:t>3.</w:t>
      </w:r>
      <w:r>
        <w:tab/>
        <w:t xml:space="preserve">Savage J (2000) Ethnography and health care. BMJ </w:t>
      </w:r>
      <w:r w:rsidRPr="003D7A2E">
        <w:rPr>
          <w:b/>
        </w:rPr>
        <w:t>321</w:t>
      </w:r>
      <w:r>
        <w:t>: 1400-1402.</w:t>
      </w:r>
    </w:p>
    <w:p w14:paraId="7538D334" w14:textId="77777777" w:rsidR="00E36B47" w:rsidRPr="003D7A2E" w:rsidRDefault="00E36B47" w:rsidP="00E36B47">
      <w:pPr>
        <w:spacing w:after="0" w:line="240" w:lineRule="auto"/>
        <w:rPr>
          <w:rFonts w:eastAsia="Times New Roman"/>
          <w:iCs/>
          <w:lang w:val="en"/>
        </w:rPr>
      </w:pPr>
      <w:r>
        <w:rPr>
          <w:rFonts w:eastAsia="Times New Roman"/>
          <w:iCs/>
          <w:lang w:val="en"/>
        </w:rPr>
        <w:t>4.</w:t>
      </w:r>
      <w:r>
        <w:rPr>
          <w:rFonts w:eastAsia="Times New Roman"/>
          <w:iCs/>
          <w:lang w:val="en"/>
        </w:rPr>
        <w:tab/>
      </w:r>
      <w:r w:rsidRPr="003D7A2E">
        <w:rPr>
          <w:rFonts w:eastAsia="Times New Roman"/>
          <w:iCs/>
          <w:lang w:val="en"/>
        </w:rPr>
        <w:t xml:space="preserve">Mays N, Pope C (1995) Qualitative research: observational methods in health care settings. BMJ </w:t>
      </w:r>
      <w:r w:rsidRPr="003D7A2E">
        <w:rPr>
          <w:rFonts w:eastAsia="Times New Roman"/>
          <w:b/>
          <w:iCs/>
          <w:lang w:val="en"/>
        </w:rPr>
        <w:t>311</w:t>
      </w:r>
      <w:r w:rsidRPr="003D7A2E">
        <w:rPr>
          <w:rFonts w:eastAsia="Times New Roman"/>
          <w:iCs/>
          <w:lang w:val="en"/>
        </w:rPr>
        <w:t>: 693.</w:t>
      </w:r>
    </w:p>
    <w:p w14:paraId="200B783D" w14:textId="77777777" w:rsidR="00E36B47" w:rsidRDefault="00E36B47" w:rsidP="00E36B47">
      <w:pPr>
        <w:spacing w:after="0" w:line="240" w:lineRule="auto"/>
      </w:pPr>
      <w:r>
        <w:t>5.</w:t>
      </w:r>
      <w:r>
        <w:tab/>
        <w:t xml:space="preserve">Pope C, Mays N (2009) </w:t>
      </w:r>
      <w:r w:rsidRPr="00C110B6">
        <w:t>Critical reflections on the</w:t>
      </w:r>
      <w:r>
        <w:t xml:space="preserve"> rise of qualitative research. </w:t>
      </w:r>
      <w:r w:rsidRPr="00C110B6">
        <w:t xml:space="preserve">BMJ </w:t>
      </w:r>
      <w:r w:rsidRPr="003D7A2E">
        <w:rPr>
          <w:b/>
        </w:rPr>
        <w:t>339</w:t>
      </w:r>
      <w:r w:rsidRPr="00C110B6">
        <w:t>:</w:t>
      </w:r>
      <w:r>
        <w:t xml:space="preserve"> 737-739.  </w:t>
      </w:r>
    </w:p>
    <w:p w14:paraId="731089DC" w14:textId="77777777" w:rsidR="00E36B47" w:rsidRDefault="00E36B47" w:rsidP="00E36B47">
      <w:pPr>
        <w:autoSpaceDE w:val="0"/>
        <w:autoSpaceDN w:val="0"/>
        <w:adjustRightInd w:val="0"/>
        <w:spacing w:after="0" w:line="240" w:lineRule="auto"/>
      </w:pPr>
      <w:r>
        <w:t>6.</w:t>
      </w:r>
      <w:r>
        <w:tab/>
        <w:t xml:space="preserve">Lambert H, McKevitt C (2002) </w:t>
      </w:r>
      <w:r w:rsidRPr="003D7A2E">
        <w:rPr>
          <w:bCs/>
        </w:rPr>
        <w:t xml:space="preserve">Anthropology in health research: from qualitative methods to multidisciplinarity. BMJ </w:t>
      </w:r>
      <w:r w:rsidRPr="003D7A2E">
        <w:rPr>
          <w:b/>
        </w:rPr>
        <w:t>325</w:t>
      </w:r>
      <w:r w:rsidRPr="002E4D75">
        <w:t>:</w:t>
      </w:r>
      <w:r>
        <w:t xml:space="preserve"> </w:t>
      </w:r>
      <w:r w:rsidRPr="002E4D75">
        <w:t>210–</w:t>
      </w:r>
      <w:r>
        <w:t>213.</w:t>
      </w:r>
    </w:p>
    <w:p w14:paraId="5C85A49F" w14:textId="77777777" w:rsidR="00E36B47" w:rsidRPr="00D94B64" w:rsidRDefault="00E36B47" w:rsidP="00E36B47">
      <w:pPr>
        <w:autoSpaceDE w:val="0"/>
        <w:autoSpaceDN w:val="0"/>
        <w:adjustRightInd w:val="0"/>
        <w:spacing w:after="0" w:line="240" w:lineRule="auto"/>
      </w:pPr>
      <w:r>
        <w:t>7.</w:t>
      </w:r>
      <w:r>
        <w:tab/>
        <w:t xml:space="preserve">Knoblauch H (2005) Focused Ethnography. Forum: Qualitative Sozialforschung/Forum: Qualitative Social Research </w:t>
      </w:r>
      <w:r w:rsidRPr="003D7A2E">
        <w:rPr>
          <w:b/>
        </w:rPr>
        <w:t>6</w:t>
      </w:r>
      <w:r>
        <w:t>: Art. 44.</w:t>
      </w:r>
    </w:p>
    <w:p w14:paraId="0E095097" w14:textId="6E3EE587" w:rsidR="00E36B47" w:rsidRDefault="00E36B47" w:rsidP="00E36B47">
      <w:pPr>
        <w:spacing w:after="0" w:line="240" w:lineRule="auto"/>
      </w:pPr>
      <w:r>
        <w:t>8.</w:t>
      </w:r>
      <w:r>
        <w:tab/>
        <w:t xml:space="preserve">Higginbottom GMA, Pillay JJ, Boadu NY (2013) Guidance on performing focused ethnographies with an emphasis on healthcare research. The Qualitative Report </w:t>
      </w:r>
      <w:r w:rsidRPr="003D7A2E">
        <w:rPr>
          <w:b/>
        </w:rPr>
        <w:t xml:space="preserve">18 </w:t>
      </w:r>
      <w:r>
        <w:t>(17): 1-16.</w:t>
      </w:r>
    </w:p>
    <w:p w14:paraId="423F849B" w14:textId="3F4E91D5" w:rsidR="00C528DE" w:rsidRPr="00B0202D" w:rsidRDefault="00C528DE" w:rsidP="00C528DE">
      <w:pPr>
        <w:pStyle w:val="EndNoteBibliography"/>
        <w:spacing w:after="0"/>
      </w:pPr>
      <w:r>
        <w:t xml:space="preserve">9. </w:t>
      </w:r>
      <w:r w:rsidR="008E0066">
        <w:tab/>
      </w:r>
      <w:r w:rsidRPr="00B0202D">
        <w:t xml:space="preserve">Public Health England. COVID-19: investigation and initial clinical management of possible cases 2020 [Available from: </w:t>
      </w:r>
      <w:hyperlink r:id="rId20" w:history="1">
        <w:r w:rsidRPr="00B0202D">
          <w:rPr>
            <w:rStyle w:val="Hyperlink"/>
          </w:rPr>
          <w:t>https://www.gov.uk/government/publications/wuhan-novel-coronavirus-initial-investigation-of-possible-cases/investigation-and-initial-clinical-management-of-possible-cases-of-wuhan-novel-coronavirus-wn-cov-infection</w:t>
        </w:r>
      </w:hyperlink>
      <w:r w:rsidRPr="00B0202D">
        <w:t>.</w:t>
      </w:r>
    </w:p>
    <w:p w14:paraId="19CF163D" w14:textId="2D2ED6A4" w:rsidR="00C528DE" w:rsidRPr="00B0202D" w:rsidRDefault="00C528DE" w:rsidP="00C528DE">
      <w:pPr>
        <w:pStyle w:val="EndNoteBibliography"/>
        <w:spacing w:after="0"/>
      </w:pPr>
      <w:r>
        <w:t>10.</w:t>
      </w:r>
      <w:r w:rsidRPr="00B0202D">
        <w:tab/>
        <w:t xml:space="preserve">The Evidence COVID-19 Service. COVID-19 Signs and Symptoms Tracker 2020 [Available from: </w:t>
      </w:r>
      <w:hyperlink r:id="rId21" w:history="1">
        <w:r w:rsidRPr="00B0202D">
          <w:rPr>
            <w:rStyle w:val="Hyperlink"/>
          </w:rPr>
          <w:t>https://www.cebm.net/covid-19/covid-19-signs-and-symptoms-tracker/</w:t>
        </w:r>
      </w:hyperlink>
      <w:r w:rsidRPr="00B0202D">
        <w:t>.</w:t>
      </w:r>
    </w:p>
    <w:p w14:paraId="3894D32A" w14:textId="6DB5A671" w:rsidR="00C528DE" w:rsidRPr="00B0202D" w:rsidRDefault="00C528DE" w:rsidP="00C528DE">
      <w:pPr>
        <w:pStyle w:val="EndNoteBibliography"/>
        <w:spacing w:after="0"/>
      </w:pPr>
      <w:r>
        <w:t>11</w:t>
      </w:r>
      <w:r w:rsidRPr="00B0202D">
        <w:t>.</w:t>
      </w:r>
      <w:r w:rsidRPr="00B0202D">
        <w:tab/>
        <w:t>Razai MS, Doerholt K, Ladhani S, Oakeshott P. Coronavirus disease 2019 (covid-19): a guide for UK GPs. BMJ. 2020;368:m800.</w:t>
      </w:r>
    </w:p>
    <w:p w14:paraId="71E95EB2" w14:textId="2C8DEB2A" w:rsidR="002B2648" w:rsidRDefault="00C528DE" w:rsidP="002B2648">
      <w:pPr>
        <w:spacing w:after="0" w:line="240" w:lineRule="auto"/>
      </w:pPr>
      <w:r>
        <w:t>12</w:t>
      </w:r>
      <w:r w:rsidRPr="00B0202D">
        <w:t>.</w:t>
      </w:r>
      <w:r w:rsidR="002B2648" w:rsidRPr="002B2648">
        <w:t xml:space="preserve"> </w:t>
      </w:r>
      <w:r w:rsidR="008E0066">
        <w:tab/>
      </w:r>
      <w:r w:rsidR="002B2648">
        <w:t>Hammersley M, Atkinson P (1995) Ethnography. Principles in Practice. 2</w:t>
      </w:r>
      <w:r w:rsidR="002B2648" w:rsidRPr="003D7A2E">
        <w:rPr>
          <w:vertAlign w:val="superscript"/>
        </w:rPr>
        <w:t>nd</w:t>
      </w:r>
      <w:r w:rsidR="002B2648">
        <w:t xml:space="preserve"> edition. London: Routledge.</w:t>
      </w:r>
    </w:p>
    <w:p w14:paraId="4B707AEC" w14:textId="42155FF4" w:rsidR="00E36B47" w:rsidRDefault="00E36B47" w:rsidP="00E36B47">
      <w:pPr>
        <w:spacing w:after="0" w:line="240" w:lineRule="auto"/>
      </w:pPr>
      <w:r>
        <w:t>1</w:t>
      </w:r>
      <w:r w:rsidR="002B2648">
        <w:t>3</w:t>
      </w:r>
      <w:r>
        <w:t>.</w:t>
      </w:r>
      <w:r>
        <w:tab/>
        <w:t>Helman CG (2001) Culture, Health and Illness. 4</w:t>
      </w:r>
      <w:r w:rsidRPr="003D7A2E">
        <w:rPr>
          <w:vertAlign w:val="superscript"/>
        </w:rPr>
        <w:t>th</w:t>
      </w:r>
      <w:r>
        <w:t xml:space="preserve"> Edition. London: Arnold.</w:t>
      </w:r>
    </w:p>
    <w:p w14:paraId="35287C2A" w14:textId="0EE50603" w:rsidR="00E36B47" w:rsidRDefault="00C528DE" w:rsidP="00E36B47">
      <w:pPr>
        <w:autoSpaceDE w:val="0"/>
        <w:autoSpaceDN w:val="0"/>
        <w:adjustRightInd w:val="0"/>
        <w:spacing w:after="0" w:line="240" w:lineRule="auto"/>
      </w:pPr>
      <w:r>
        <w:t>1</w:t>
      </w:r>
      <w:r w:rsidR="002B2648">
        <w:t>4</w:t>
      </w:r>
      <w:r w:rsidR="00E36B47">
        <w:t>.</w:t>
      </w:r>
      <w:r w:rsidR="00E36B47">
        <w:tab/>
        <w:t xml:space="preserve">Wind G (2008) </w:t>
      </w:r>
      <w:r w:rsidR="00E36B47" w:rsidRPr="003D7A2E">
        <w:rPr>
          <w:bCs/>
        </w:rPr>
        <w:t xml:space="preserve">Negotiated interactive observation: Doing fieldwork in hospital settings. </w:t>
      </w:r>
      <w:r w:rsidR="00E36B47">
        <w:t xml:space="preserve">Anthropology </w:t>
      </w:r>
      <w:r w:rsidR="00E36B47" w:rsidRPr="00784115">
        <w:t xml:space="preserve">&amp; Medicine </w:t>
      </w:r>
      <w:r w:rsidR="00E36B47" w:rsidRPr="003D7A2E">
        <w:rPr>
          <w:b/>
        </w:rPr>
        <w:t>15 (</w:t>
      </w:r>
      <w:r w:rsidR="00E36B47" w:rsidRPr="00784115">
        <w:t>2</w:t>
      </w:r>
      <w:r w:rsidR="00E36B47">
        <w:t>): 79-89.</w:t>
      </w:r>
    </w:p>
    <w:p w14:paraId="12EBF7D1" w14:textId="43EA1AA5" w:rsidR="002B2648" w:rsidRDefault="002B2648" w:rsidP="002B2648">
      <w:pPr>
        <w:pStyle w:val="EndNoteBibliography"/>
        <w:spacing w:after="0"/>
      </w:pPr>
      <w:r>
        <w:t xml:space="preserve">15. </w:t>
      </w:r>
      <w:r w:rsidR="008E0066">
        <w:tab/>
      </w:r>
      <w:r w:rsidRPr="00B0202D">
        <w:t xml:space="preserve">Our World in Data. Total number of COVID-19 tests per confirmed case, May 30, 2020 2020 [Available from: </w:t>
      </w:r>
      <w:hyperlink r:id="rId22" w:history="1">
        <w:r w:rsidRPr="00B0202D">
          <w:rPr>
            <w:rStyle w:val="Hyperlink"/>
          </w:rPr>
          <w:t>https://ourworldindata.org/grapher/number-of-covid-19-tests-per-confirmed-case</w:t>
        </w:r>
      </w:hyperlink>
      <w:r w:rsidRPr="00B0202D">
        <w:t>.</w:t>
      </w:r>
    </w:p>
    <w:p w14:paraId="5544738E" w14:textId="77777777" w:rsidR="002B2648" w:rsidRDefault="00E36B47" w:rsidP="002B2648">
      <w:pPr>
        <w:spacing w:after="0" w:line="240" w:lineRule="auto"/>
      </w:pPr>
      <w:r>
        <w:t>1</w:t>
      </w:r>
      <w:r w:rsidR="00375FEA">
        <w:t>6</w:t>
      </w:r>
      <w:r>
        <w:t>.</w:t>
      </w:r>
      <w:r>
        <w:tab/>
      </w:r>
      <w:r w:rsidR="002B2648" w:rsidRPr="005A2F9C">
        <w:t xml:space="preserve">Lincoln YS, Guba EH (1985) </w:t>
      </w:r>
      <w:r w:rsidR="002B2648" w:rsidRPr="003D7A2E">
        <w:rPr>
          <w:iCs/>
        </w:rPr>
        <w:t>Naturalistic inquiry</w:t>
      </w:r>
      <w:r w:rsidR="002B2648" w:rsidRPr="005A2F9C">
        <w:t xml:space="preserve">. Beverly Hills: Sage. </w:t>
      </w:r>
    </w:p>
    <w:p w14:paraId="6D301539" w14:textId="5E2DCF1A" w:rsidR="00E36B47" w:rsidRPr="00E628BF" w:rsidRDefault="002B2648" w:rsidP="00E36B47">
      <w:pPr>
        <w:spacing w:after="0" w:line="240" w:lineRule="auto"/>
      </w:pPr>
      <w:r>
        <w:lastRenderedPageBreak/>
        <w:t>17.</w:t>
      </w:r>
      <w:r w:rsidR="008E0066">
        <w:tab/>
      </w:r>
      <w:r w:rsidR="00E36B47">
        <w:t xml:space="preserve">Strauss A, Corbin J, (1990) </w:t>
      </w:r>
      <w:r w:rsidR="00E36B47" w:rsidRPr="003D7A2E">
        <w:rPr>
          <w:bCs/>
          <w:color w:val="333333"/>
        </w:rPr>
        <w:t>Basics of Qualitative Research: Techniques and Procedures for Developing Grounded Theory. 2</w:t>
      </w:r>
      <w:r w:rsidR="00E36B47" w:rsidRPr="003D7A2E">
        <w:rPr>
          <w:bCs/>
          <w:color w:val="333333"/>
          <w:vertAlign w:val="superscript"/>
        </w:rPr>
        <w:t>nd</w:t>
      </w:r>
      <w:r w:rsidR="00E36B47" w:rsidRPr="003D7A2E">
        <w:rPr>
          <w:bCs/>
          <w:color w:val="333333"/>
        </w:rPr>
        <w:t xml:space="preserve"> edition. Thousand Oaks, CA: Sage.</w:t>
      </w:r>
    </w:p>
    <w:p w14:paraId="68AB0DDC" w14:textId="7A81D13A" w:rsidR="00E36B47" w:rsidRDefault="00E36B47" w:rsidP="00E36B47">
      <w:pPr>
        <w:spacing w:after="0" w:line="240" w:lineRule="auto"/>
        <w:rPr>
          <w:color w:val="000000"/>
          <w:kern w:val="36"/>
        </w:rPr>
      </w:pPr>
      <w:r>
        <w:t>1</w:t>
      </w:r>
      <w:r w:rsidR="008E0066">
        <w:t>8</w:t>
      </w:r>
      <w:r>
        <w:t>.</w:t>
      </w:r>
      <w:r>
        <w:tab/>
        <w:t xml:space="preserve">Silverman D (2010) Doing </w:t>
      </w:r>
      <w:r w:rsidRPr="003D7A2E">
        <w:rPr>
          <w:color w:val="000000"/>
          <w:kern w:val="36"/>
        </w:rPr>
        <w:t>Qualitative Research. 3</w:t>
      </w:r>
      <w:r w:rsidRPr="003D7A2E">
        <w:rPr>
          <w:color w:val="000000"/>
          <w:kern w:val="36"/>
          <w:vertAlign w:val="superscript"/>
        </w:rPr>
        <w:t>rd</w:t>
      </w:r>
      <w:r w:rsidRPr="003D7A2E">
        <w:rPr>
          <w:color w:val="000000"/>
          <w:kern w:val="36"/>
        </w:rPr>
        <w:t xml:space="preserve"> Edition. London: Sage.</w:t>
      </w:r>
    </w:p>
    <w:p w14:paraId="69ADD07B" w14:textId="302C21CA" w:rsidR="00AE7155" w:rsidRDefault="00E36B47" w:rsidP="00E36B47">
      <w:pPr>
        <w:jc w:val="both"/>
      </w:pPr>
      <w:r>
        <w:t>1</w:t>
      </w:r>
      <w:r w:rsidR="008E0066">
        <w:t>9</w:t>
      </w:r>
      <w:r>
        <w:t>.</w:t>
      </w:r>
      <w:r>
        <w:tab/>
      </w:r>
      <w:r w:rsidRPr="00B0202D">
        <w:t xml:space="preserve">Abedtash H, Ascha M, Beno M, Blacketer C, Blatt D, Christian B, et al. The Book of Observational Data Sciences and Informatics </w:t>
      </w:r>
      <w:hyperlink r:id="rId23" w:history="1">
        <w:r w:rsidRPr="00B0202D">
          <w:rPr>
            <w:rStyle w:val="Hyperlink"/>
          </w:rPr>
          <w:t>https://ohdsi.github.io/TheBookOfOhdsi/2020</w:t>
        </w:r>
      </w:hyperlink>
      <w:r w:rsidRPr="00B0202D">
        <w:t>.</w:t>
      </w:r>
      <w:r>
        <w:fldChar w:fldCharType="end"/>
      </w:r>
    </w:p>
    <w:p w14:paraId="18C8A0BD" w14:textId="77777777" w:rsidR="00AE7155" w:rsidRDefault="00AE7155">
      <w:r>
        <w:br w:type="page"/>
      </w:r>
    </w:p>
    <w:p w14:paraId="383828CD" w14:textId="4C23E9AE" w:rsidR="00A1795F" w:rsidRPr="00712DFA" w:rsidRDefault="00A62616" w:rsidP="00A62616">
      <w:pPr>
        <w:jc w:val="both"/>
      </w:pPr>
      <w:r>
        <w:lastRenderedPageBreak/>
        <w:t>A</w:t>
      </w:r>
      <w:r w:rsidR="00A1795F" w:rsidRPr="00712DFA">
        <w:t>PPENDIX A:  AMENDMENT HISTORY</w:t>
      </w:r>
    </w:p>
    <w:p w14:paraId="5D820960" w14:textId="77777777" w:rsidR="00A1795F" w:rsidRPr="009E1297" w:rsidRDefault="00A1795F" w:rsidP="00A1795F"/>
    <w:tbl>
      <w:tblPr>
        <w:tblStyle w:val="TableGrid"/>
        <w:tblW w:w="9213" w:type="dxa"/>
        <w:tblLook w:val="01E0" w:firstRow="1" w:lastRow="1" w:firstColumn="1" w:lastColumn="1" w:noHBand="0" w:noVBand="0"/>
      </w:tblPr>
      <w:tblGrid>
        <w:gridCol w:w="1555"/>
        <w:gridCol w:w="1102"/>
        <w:gridCol w:w="1181"/>
        <w:gridCol w:w="2111"/>
        <w:gridCol w:w="3264"/>
      </w:tblGrid>
      <w:tr w:rsidR="00A1795F" w:rsidRPr="009E1297" w14:paraId="4626F727" w14:textId="77777777" w:rsidTr="00A62616">
        <w:tc>
          <w:tcPr>
            <w:tcW w:w="1555" w:type="dxa"/>
          </w:tcPr>
          <w:p w14:paraId="60AE9DF6" w14:textId="77777777" w:rsidR="00A1795F" w:rsidRPr="009E1297" w:rsidRDefault="00A1795F" w:rsidP="007C7998">
            <w:pPr>
              <w:rPr>
                <w:b/>
              </w:rPr>
            </w:pPr>
            <w:r w:rsidRPr="009E1297">
              <w:rPr>
                <w:b/>
              </w:rPr>
              <w:t>Amendment No.</w:t>
            </w:r>
          </w:p>
        </w:tc>
        <w:tc>
          <w:tcPr>
            <w:tcW w:w="1102" w:type="dxa"/>
          </w:tcPr>
          <w:p w14:paraId="25EECA66" w14:textId="77777777" w:rsidR="00A1795F" w:rsidRPr="009E1297" w:rsidRDefault="00A1795F" w:rsidP="007C7998">
            <w:pPr>
              <w:rPr>
                <w:b/>
              </w:rPr>
            </w:pPr>
            <w:r w:rsidRPr="009E1297">
              <w:rPr>
                <w:b/>
              </w:rPr>
              <w:t>Protocol Version No.</w:t>
            </w:r>
          </w:p>
        </w:tc>
        <w:tc>
          <w:tcPr>
            <w:tcW w:w="1181" w:type="dxa"/>
          </w:tcPr>
          <w:p w14:paraId="54D77156" w14:textId="77777777" w:rsidR="00A1795F" w:rsidRPr="009E1297" w:rsidRDefault="00A1795F" w:rsidP="007C7998">
            <w:pPr>
              <w:rPr>
                <w:b/>
              </w:rPr>
            </w:pPr>
            <w:r w:rsidRPr="009E1297">
              <w:rPr>
                <w:b/>
              </w:rPr>
              <w:t>Date issued</w:t>
            </w:r>
          </w:p>
        </w:tc>
        <w:tc>
          <w:tcPr>
            <w:tcW w:w="2111" w:type="dxa"/>
          </w:tcPr>
          <w:p w14:paraId="6823D89D" w14:textId="77777777" w:rsidR="00A1795F" w:rsidRPr="009E1297" w:rsidRDefault="00A1795F" w:rsidP="007C7998">
            <w:pPr>
              <w:rPr>
                <w:b/>
              </w:rPr>
            </w:pPr>
            <w:r w:rsidRPr="009E1297">
              <w:rPr>
                <w:b/>
              </w:rPr>
              <w:t>Author(s) of changes</w:t>
            </w:r>
          </w:p>
        </w:tc>
        <w:tc>
          <w:tcPr>
            <w:tcW w:w="3264" w:type="dxa"/>
          </w:tcPr>
          <w:p w14:paraId="423A0036" w14:textId="77777777" w:rsidR="00A1795F" w:rsidRPr="009E1297" w:rsidRDefault="00A1795F" w:rsidP="007C7998">
            <w:pPr>
              <w:rPr>
                <w:b/>
              </w:rPr>
            </w:pPr>
            <w:r w:rsidRPr="009E1297">
              <w:rPr>
                <w:b/>
              </w:rPr>
              <w:t>Details of Changes made</w:t>
            </w:r>
          </w:p>
        </w:tc>
      </w:tr>
      <w:tr w:rsidR="000C463F" w:rsidRPr="009E1297" w14:paraId="61C1B869" w14:textId="77777777" w:rsidTr="00A62616">
        <w:tc>
          <w:tcPr>
            <w:tcW w:w="1555" w:type="dxa"/>
          </w:tcPr>
          <w:p w14:paraId="5FE45D58" w14:textId="1AA2736E" w:rsidR="000C463F" w:rsidRPr="009E1297" w:rsidRDefault="000C463F" w:rsidP="00271B55">
            <w:pPr>
              <w:jc w:val="center"/>
            </w:pPr>
            <w:r>
              <w:t>1</w:t>
            </w:r>
            <w:r w:rsidR="00271B55">
              <w:t xml:space="preserve"> </w:t>
            </w:r>
            <w:r w:rsidR="00271B55">
              <w:br/>
              <w:t>[substantial amendment 1]</w:t>
            </w:r>
          </w:p>
        </w:tc>
        <w:tc>
          <w:tcPr>
            <w:tcW w:w="1102" w:type="dxa"/>
          </w:tcPr>
          <w:p w14:paraId="56DDF26D" w14:textId="66B47227" w:rsidR="000C463F" w:rsidRPr="009E1297" w:rsidRDefault="001B011D" w:rsidP="000C463F">
            <w:r>
              <w:t>2.0</w:t>
            </w:r>
          </w:p>
        </w:tc>
        <w:tc>
          <w:tcPr>
            <w:tcW w:w="1181" w:type="dxa"/>
          </w:tcPr>
          <w:p w14:paraId="1BAA2A4C" w14:textId="3B1FB1AD" w:rsidR="000C463F" w:rsidRPr="009E1297" w:rsidRDefault="000C463F" w:rsidP="000C463F">
            <w:r>
              <w:t>13/08/20</w:t>
            </w:r>
          </w:p>
        </w:tc>
        <w:tc>
          <w:tcPr>
            <w:tcW w:w="2111" w:type="dxa"/>
          </w:tcPr>
          <w:p w14:paraId="6A257242" w14:textId="49F0024E" w:rsidR="000C463F" w:rsidRPr="009E1297" w:rsidRDefault="000C463F" w:rsidP="000C463F">
            <w:r>
              <w:t>Brian Nicholson</w:t>
            </w:r>
          </w:p>
        </w:tc>
        <w:tc>
          <w:tcPr>
            <w:tcW w:w="3264" w:type="dxa"/>
          </w:tcPr>
          <w:p w14:paraId="399D4736" w14:textId="09B4C2C3" w:rsidR="000C463F" w:rsidRPr="009E1297" w:rsidRDefault="000C463F" w:rsidP="000C463F">
            <w:r>
              <w:t xml:space="preserve">Add testing centres, remote consent, </w:t>
            </w:r>
            <w:r w:rsidR="00FA4F45">
              <w:t xml:space="preserve">collection of ethnicity </w:t>
            </w:r>
            <w:r w:rsidR="006D675C">
              <w:t xml:space="preserve">and comorbidity data, </w:t>
            </w:r>
            <w:r>
              <w:t>and test 1 (SD Biosensor).</w:t>
            </w:r>
          </w:p>
        </w:tc>
      </w:tr>
      <w:tr w:rsidR="001B011D" w:rsidRPr="009E1297" w14:paraId="184FD550" w14:textId="77777777" w:rsidTr="00A62616">
        <w:tc>
          <w:tcPr>
            <w:tcW w:w="1555" w:type="dxa"/>
          </w:tcPr>
          <w:p w14:paraId="6CCD835C" w14:textId="378D51A1" w:rsidR="001B011D" w:rsidRDefault="00271B55" w:rsidP="005E5DA8">
            <w:pPr>
              <w:jc w:val="center"/>
            </w:pPr>
            <w:r>
              <w:t xml:space="preserve">2 </w:t>
            </w:r>
            <w:r>
              <w:br/>
              <w:t>[minor amendment 1]</w:t>
            </w:r>
          </w:p>
        </w:tc>
        <w:tc>
          <w:tcPr>
            <w:tcW w:w="1102" w:type="dxa"/>
          </w:tcPr>
          <w:p w14:paraId="2335602D" w14:textId="0E7594BD" w:rsidR="001B011D" w:rsidRDefault="00271B55" w:rsidP="000C463F">
            <w:r>
              <w:t>2.0</w:t>
            </w:r>
          </w:p>
        </w:tc>
        <w:tc>
          <w:tcPr>
            <w:tcW w:w="1181" w:type="dxa"/>
          </w:tcPr>
          <w:p w14:paraId="51B76CA6" w14:textId="39AEB2AC" w:rsidR="001B011D" w:rsidRDefault="00913B95" w:rsidP="000C463F">
            <w:r>
              <w:t>15/10/20</w:t>
            </w:r>
          </w:p>
        </w:tc>
        <w:tc>
          <w:tcPr>
            <w:tcW w:w="2111" w:type="dxa"/>
          </w:tcPr>
          <w:p w14:paraId="04CFEF08" w14:textId="2AE9D247" w:rsidR="001B011D" w:rsidRDefault="00271B55" w:rsidP="000C463F">
            <w:r>
              <w:t>Brian Nicholson</w:t>
            </w:r>
          </w:p>
        </w:tc>
        <w:tc>
          <w:tcPr>
            <w:tcW w:w="3264" w:type="dxa"/>
          </w:tcPr>
          <w:p w14:paraId="3811A766" w14:textId="3A8539E8" w:rsidR="001B011D" w:rsidRDefault="00271B55" w:rsidP="000C463F">
            <w:r w:rsidRPr="00013F0C">
              <w:t>Modification of detail about current data processing arrangement of RCGP-RSC database.</w:t>
            </w:r>
          </w:p>
        </w:tc>
      </w:tr>
      <w:tr w:rsidR="00271B55" w:rsidRPr="009E1297" w14:paraId="59C01E84" w14:textId="77777777" w:rsidTr="00A62616">
        <w:tc>
          <w:tcPr>
            <w:tcW w:w="1555" w:type="dxa"/>
          </w:tcPr>
          <w:p w14:paraId="56F46115" w14:textId="012F7820" w:rsidR="00271B55" w:rsidRDefault="00271B55" w:rsidP="005E5DA8">
            <w:pPr>
              <w:jc w:val="center"/>
            </w:pPr>
            <w:r>
              <w:t>3</w:t>
            </w:r>
            <w:r>
              <w:br/>
              <w:t>[amendment 3]</w:t>
            </w:r>
          </w:p>
        </w:tc>
        <w:tc>
          <w:tcPr>
            <w:tcW w:w="1102" w:type="dxa"/>
          </w:tcPr>
          <w:p w14:paraId="783D3708" w14:textId="361D06C1" w:rsidR="00271B55" w:rsidRDefault="00271B55" w:rsidP="000C463F">
            <w:r>
              <w:t>2.0</w:t>
            </w:r>
          </w:p>
        </w:tc>
        <w:tc>
          <w:tcPr>
            <w:tcW w:w="1181" w:type="dxa"/>
          </w:tcPr>
          <w:p w14:paraId="5F7532AD" w14:textId="19566768" w:rsidR="00271B55" w:rsidRDefault="00913B95" w:rsidP="000C463F">
            <w:r>
              <w:t>22/10/20</w:t>
            </w:r>
          </w:p>
        </w:tc>
        <w:tc>
          <w:tcPr>
            <w:tcW w:w="2111" w:type="dxa"/>
          </w:tcPr>
          <w:p w14:paraId="2E2611F5" w14:textId="1E3B2413" w:rsidR="00271B55" w:rsidRDefault="00271B55" w:rsidP="000C463F">
            <w:r>
              <w:t>Brian Nicholson</w:t>
            </w:r>
          </w:p>
        </w:tc>
        <w:tc>
          <w:tcPr>
            <w:tcW w:w="3264" w:type="dxa"/>
          </w:tcPr>
          <w:p w14:paraId="058BA831" w14:textId="4EFBA6A9" w:rsidR="00271B55" w:rsidRDefault="00271B55" w:rsidP="00A62616">
            <w:pPr>
              <w:autoSpaceDE w:val="0"/>
              <w:autoSpaceDN w:val="0"/>
              <w:adjustRightInd w:val="0"/>
            </w:pPr>
            <w:r w:rsidRPr="00A62616">
              <w:t>Addition of Dudley Integrated Health and Care NHS Trust and North Cumbria Integrated Care NHS Foundation Trust as study sites.</w:t>
            </w:r>
          </w:p>
        </w:tc>
      </w:tr>
      <w:tr w:rsidR="00671F9B" w:rsidRPr="009E1297" w14:paraId="0E6D4B4B" w14:textId="77777777" w:rsidTr="00271B55">
        <w:tc>
          <w:tcPr>
            <w:tcW w:w="1555" w:type="dxa"/>
          </w:tcPr>
          <w:p w14:paraId="19D61F75" w14:textId="77777777" w:rsidR="00671F9B" w:rsidRDefault="00671F9B" w:rsidP="005E5DA8">
            <w:pPr>
              <w:jc w:val="center"/>
            </w:pPr>
            <w:r>
              <w:t xml:space="preserve">4 </w:t>
            </w:r>
          </w:p>
          <w:p w14:paraId="36A68DF8" w14:textId="42B4AC49" w:rsidR="00671F9B" w:rsidRDefault="00671F9B" w:rsidP="005E5DA8">
            <w:pPr>
              <w:jc w:val="center"/>
            </w:pPr>
            <w:r>
              <w:t>[substantial amendment 3]</w:t>
            </w:r>
          </w:p>
        </w:tc>
        <w:tc>
          <w:tcPr>
            <w:tcW w:w="1102" w:type="dxa"/>
          </w:tcPr>
          <w:p w14:paraId="2EA13897" w14:textId="095FAE59" w:rsidR="00671F9B" w:rsidRDefault="00671F9B" w:rsidP="000C463F">
            <w:r>
              <w:t>3.0</w:t>
            </w:r>
          </w:p>
        </w:tc>
        <w:tc>
          <w:tcPr>
            <w:tcW w:w="1181" w:type="dxa"/>
          </w:tcPr>
          <w:p w14:paraId="7A04B5FE" w14:textId="6A03D5CE" w:rsidR="00671F9B" w:rsidRDefault="00671F9B" w:rsidP="000C463F">
            <w:r>
              <w:t>06/01/21</w:t>
            </w:r>
          </w:p>
        </w:tc>
        <w:tc>
          <w:tcPr>
            <w:tcW w:w="2111" w:type="dxa"/>
          </w:tcPr>
          <w:p w14:paraId="21C6D9DF" w14:textId="15430A3D" w:rsidR="00671F9B" w:rsidRDefault="00671F9B" w:rsidP="000C463F">
            <w:r>
              <w:t>Brian Nicholson</w:t>
            </w:r>
          </w:p>
        </w:tc>
        <w:tc>
          <w:tcPr>
            <w:tcW w:w="3264" w:type="dxa"/>
          </w:tcPr>
          <w:p w14:paraId="64A0F895" w14:textId="6FF47C60" w:rsidR="00671F9B" w:rsidRPr="00671F9B" w:rsidRDefault="00671F9B" w:rsidP="00671F9B">
            <w:pPr>
              <w:autoSpaceDE w:val="0"/>
              <w:autoSpaceDN w:val="0"/>
              <w:adjustRightInd w:val="0"/>
            </w:pPr>
            <w:r>
              <w:t>Add test 2 (BD Veritor)</w:t>
            </w:r>
          </w:p>
        </w:tc>
      </w:tr>
      <w:tr w:rsidR="00271B55" w:rsidRPr="009E1297" w14:paraId="43259A5D" w14:textId="77777777" w:rsidTr="00E02EDB">
        <w:tc>
          <w:tcPr>
            <w:tcW w:w="1555" w:type="dxa"/>
          </w:tcPr>
          <w:p w14:paraId="5B9BA5DF" w14:textId="7BF3B033" w:rsidR="00271B55" w:rsidRDefault="00671F9B" w:rsidP="00671F9B">
            <w:pPr>
              <w:jc w:val="center"/>
            </w:pPr>
            <w:r>
              <w:t>5</w:t>
            </w:r>
            <w:r w:rsidR="00913B95">
              <w:br/>
              <w:t>[</w:t>
            </w:r>
            <w:r>
              <w:t xml:space="preserve">substantial </w:t>
            </w:r>
            <w:r w:rsidR="00913B95">
              <w:t xml:space="preserve">amendment </w:t>
            </w:r>
            <w:r>
              <w:t>3</w:t>
            </w:r>
            <w:r w:rsidR="00913B95">
              <w:t>]</w:t>
            </w:r>
          </w:p>
        </w:tc>
        <w:tc>
          <w:tcPr>
            <w:tcW w:w="1102" w:type="dxa"/>
          </w:tcPr>
          <w:p w14:paraId="7D3730C1" w14:textId="54255928" w:rsidR="00271B55" w:rsidRDefault="00671F9B" w:rsidP="000C463F">
            <w:r>
              <w:t>4</w:t>
            </w:r>
            <w:r w:rsidR="00271B55">
              <w:t>.0</w:t>
            </w:r>
          </w:p>
        </w:tc>
        <w:tc>
          <w:tcPr>
            <w:tcW w:w="1181" w:type="dxa"/>
          </w:tcPr>
          <w:p w14:paraId="495646A9" w14:textId="4EBB98DA" w:rsidR="00271B55" w:rsidRDefault="001F428F" w:rsidP="006D343D">
            <w:r>
              <w:t>2</w:t>
            </w:r>
            <w:r w:rsidR="006D343D">
              <w:t>8</w:t>
            </w:r>
            <w:r>
              <w:t>/01/21</w:t>
            </w:r>
          </w:p>
        </w:tc>
        <w:tc>
          <w:tcPr>
            <w:tcW w:w="2111" w:type="dxa"/>
          </w:tcPr>
          <w:p w14:paraId="0DE1A6A0" w14:textId="299D9C01" w:rsidR="00271B55" w:rsidRDefault="00271B55" w:rsidP="000C463F">
            <w:r>
              <w:t>Brian Nicholson</w:t>
            </w:r>
          </w:p>
        </w:tc>
        <w:tc>
          <w:tcPr>
            <w:tcW w:w="3264" w:type="dxa"/>
          </w:tcPr>
          <w:p w14:paraId="24C20AD0" w14:textId="6A5C740B" w:rsidR="00271B55" w:rsidRDefault="00F57C19" w:rsidP="00260356">
            <w:r>
              <w:t>Add qualitative component</w:t>
            </w:r>
            <w:r w:rsidR="005D2F68">
              <w:t>, qualitative researcher,</w:t>
            </w:r>
            <w:r>
              <w:t xml:space="preserve"> and recruitment poster.</w:t>
            </w:r>
          </w:p>
        </w:tc>
      </w:tr>
    </w:tbl>
    <w:p w14:paraId="5FCC6D28" w14:textId="77777777" w:rsidR="00A1795F" w:rsidRPr="009E1297" w:rsidRDefault="00A1795F" w:rsidP="00A1795F">
      <w:pPr>
        <w:rPr>
          <w:highlight w:val="yellow"/>
        </w:rPr>
      </w:pPr>
    </w:p>
    <w:p w14:paraId="40848FA4" w14:textId="77777777" w:rsidR="00A1795F" w:rsidRDefault="00A1795F" w:rsidP="00A1795F">
      <w:r w:rsidRPr="00EA1726">
        <w:t>List details of all protocol amendments here whenever a new version of the protocol is produced.</w:t>
      </w:r>
      <w:r w:rsidRPr="009E1297">
        <w:t xml:space="preserve">  </w:t>
      </w:r>
    </w:p>
    <w:p w14:paraId="388766F0" w14:textId="77777777" w:rsidR="00A1795F" w:rsidRPr="00743E6D" w:rsidRDefault="00A1795F" w:rsidP="00A1795F">
      <w:r w:rsidRPr="00743E6D">
        <w:t>Protocol amend</w:t>
      </w:r>
      <w:r>
        <w:t>ments must be submitted to the S</w:t>
      </w:r>
      <w:r w:rsidRPr="00743E6D">
        <w:t>ponsor for approval prior to submission to the REC</w:t>
      </w:r>
      <w:r>
        <w:t xml:space="preserve"> </w:t>
      </w:r>
      <w:r w:rsidRPr="00743E6D">
        <w:t>committee</w:t>
      </w:r>
      <w:r>
        <w:t xml:space="preserve"> and HRA (where required)</w:t>
      </w:r>
      <w:r w:rsidRPr="00743E6D">
        <w:t>.</w:t>
      </w:r>
    </w:p>
    <w:p w14:paraId="3D84CF4B" w14:textId="753F7209" w:rsidR="00A1795F" w:rsidRDefault="00A1795F">
      <w:r>
        <w:br w:type="page"/>
      </w:r>
    </w:p>
    <w:p w14:paraId="2B113C60" w14:textId="6CFC34BB" w:rsidR="00A1795F" w:rsidRDefault="00A1795F" w:rsidP="00A1795F">
      <w:pPr>
        <w:pStyle w:val="Heading1"/>
      </w:pPr>
      <w:bookmarkStart w:id="179" w:name="_Toc62730387"/>
      <w:r w:rsidRPr="009E1297">
        <w:lastRenderedPageBreak/>
        <w:t xml:space="preserve">APPENDIX </w:t>
      </w:r>
      <w:r>
        <w:t>B: POCT DETAILS</w:t>
      </w:r>
      <w:bookmarkEnd w:id="179"/>
    </w:p>
    <w:p w14:paraId="227FE93D" w14:textId="23DB005D" w:rsidR="004F39C7" w:rsidRPr="00241A88" w:rsidRDefault="004F39C7" w:rsidP="005E5DA8"/>
    <w:tbl>
      <w:tblPr>
        <w:tblStyle w:val="TableGrid"/>
        <w:tblW w:w="9634" w:type="dxa"/>
        <w:tblLook w:val="04A0" w:firstRow="1" w:lastRow="0" w:firstColumn="1" w:lastColumn="0" w:noHBand="0" w:noVBand="1"/>
      </w:tblPr>
      <w:tblGrid>
        <w:gridCol w:w="1319"/>
        <w:gridCol w:w="1485"/>
        <w:gridCol w:w="810"/>
        <w:gridCol w:w="911"/>
        <w:gridCol w:w="3271"/>
        <w:gridCol w:w="1838"/>
      </w:tblGrid>
      <w:tr w:rsidR="00EE6794" w14:paraId="660905B8" w14:textId="6014F43D" w:rsidTr="005E5DA8">
        <w:tc>
          <w:tcPr>
            <w:tcW w:w="1323" w:type="dxa"/>
          </w:tcPr>
          <w:p w14:paraId="2A4382BA" w14:textId="77777777" w:rsidR="00EE6794" w:rsidRPr="005D5E46" w:rsidRDefault="00EE6794" w:rsidP="00241A88">
            <w:pPr>
              <w:rPr>
                <w:b/>
              </w:rPr>
            </w:pPr>
            <w:r w:rsidRPr="005D5E46">
              <w:rPr>
                <w:b/>
              </w:rPr>
              <w:t>POCT</w:t>
            </w:r>
          </w:p>
        </w:tc>
        <w:tc>
          <w:tcPr>
            <w:tcW w:w="1485" w:type="dxa"/>
          </w:tcPr>
          <w:p w14:paraId="7AFAEDF0" w14:textId="77777777" w:rsidR="00EE6794" w:rsidRPr="005D5E46" w:rsidRDefault="00EE6794" w:rsidP="00241A88">
            <w:pPr>
              <w:rPr>
                <w:b/>
              </w:rPr>
            </w:pPr>
            <w:r w:rsidRPr="005D5E46">
              <w:rPr>
                <w:b/>
              </w:rPr>
              <w:t>Manufacturer</w:t>
            </w:r>
          </w:p>
        </w:tc>
        <w:tc>
          <w:tcPr>
            <w:tcW w:w="738" w:type="dxa"/>
          </w:tcPr>
          <w:p w14:paraId="0786FE43" w14:textId="77777777" w:rsidR="00EE6794" w:rsidRPr="005D5E46" w:rsidRDefault="00EE6794" w:rsidP="00241A88">
            <w:pPr>
              <w:rPr>
                <w:b/>
              </w:rPr>
            </w:pPr>
            <w:r w:rsidRPr="005D5E46">
              <w:rPr>
                <w:b/>
              </w:rPr>
              <w:t>Type</w:t>
            </w:r>
          </w:p>
        </w:tc>
        <w:tc>
          <w:tcPr>
            <w:tcW w:w="919" w:type="dxa"/>
          </w:tcPr>
          <w:p w14:paraId="15399F88" w14:textId="048E96FB" w:rsidR="00EE6794" w:rsidRPr="005D5E46" w:rsidRDefault="00EE6794">
            <w:pPr>
              <w:rPr>
                <w:b/>
              </w:rPr>
            </w:pPr>
            <w:r>
              <w:rPr>
                <w:b/>
              </w:rPr>
              <w:t>CE Mark</w:t>
            </w:r>
          </w:p>
        </w:tc>
        <w:tc>
          <w:tcPr>
            <w:tcW w:w="3327" w:type="dxa"/>
          </w:tcPr>
          <w:p w14:paraId="60D4FD5F" w14:textId="7DDCA883" w:rsidR="00EE6794" w:rsidRPr="005D5E46" w:rsidRDefault="00EE6794" w:rsidP="00241A88">
            <w:pPr>
              <w:rPr>
                <w:b/>
              </w:rPr>
            </w:pPr>
            <w:r w:rsidRPr="005D5E46">
              <w:rPr>
                <w:b/>
              </w:rPr>
              <w:t>Detail</w:t>
            </w:r>
          </w:p>
        </w:tc>
        <w:tc>
          <w:tcPr>
            <w:tcW w:w="1842" w:type="dxa"/>
          </w:tcPr>
          <w:p w14:paraId="1EEAAA52" w14:textId="1B875128" w:rsidR="00EE6794" w:rsidRPr="005D5E46" w:rsidRDefault="004F39C7">
            <w:pPr>
              <w:rPr>
                <w:b/>
              </w:rPr>
            </w:pPr>
            <w:r>
              <w:rPr>
                <w:b/>
              </w:rPr>
              <w:t xml:space="preserve">Supporting document </w:t>
            </w:r>
          </w:p>
        </w:tc>
      </w:tr>
      <w:tr w:rsidR="00EE6794" w14:paraId="65C922AB" w14:textId="2B94BD51" w:rsidTr="005E5DA8">
        <w:trPr>
          <w:trHeight w:val="285"/>
        </w:trPr>
        <w:tc>
          <w:tcPr>
            <w:tcW w:w="1323" w:type="dxa"/>
          </w:tcPr>
          <w:p w14:paraId="032D4661" w14:textId="1B38983D" w:rsidR="00EE6794" w:rsidRPr="005E5DA8" w:rsidRDefault="00EE6794" w:rsidP="005E5DA8">
            <w:pPr>
              <w:rPr>
                <w:rFonts w:ascii="Calibri" w:hAnsi="Calibri" w:cs="Calibri"/>
              </w:rPr>
            </w:pPr>
            <w:r w:rsidRPr="005E5DA8">
              <w:rPr>
                <w:rFonts w:ascii="Calibri" w:hAnsi="Calibri" w:cs="Calibri"/>
              </w:rPr>
              <w:t>STANDARD Q COVID-19 Ag</w:t>
            </w:r>
          </w:p>
        </w:tc>
        <w:tc>
          <w:tcPr>
            <w:tcW w:w="1485" w:type="dxa"/>
          </w:tcPr>
          <w:p w14:paraId="7AF1A53E" w14:textId="77777777" w:rsidR="00EE6794" w:rsidRPr="005E5DA8" w:rsidRDefault="00EE6794" w:rsidP="00241A88">
            <w:pPr>
              <w:rPr>
                <w:rFonts w:ascii="Calibri" w:hAnsi="Calibri" w:cs="Calibri"/>
              </w:rPr>
            </w:pPr>
            <w:r w:rsidRPr="005E5DA8">
              <w:rPr>
                <w:rFonts w:ascii="Calibri" w:hAnsi="Calibri" w:cs="Calibri"/>
              </w:rPr>
              <w:t>SD Biosensor</w:t>
            </w:r>
          </w:p>
        </w:tc>
        <w:tc>
          <w:tcPr>
            <w:tcW w:w="738" w:type="dxa"/>
          </w:tcPr>
          <w:p w14:paraId="235D2999" w14:textId="77777777" w:rsidR="00EE6794" w:rsidRPr="005E5DA8" w:rsidRDefault="00EE6794" w:rsidP="00241A88">
            <w:pPr>
              <w:rPr>
                <w:rFonts w:ascii="Calibri" w:hAnsi="Calibri" w:cs="Calibri"/>
              </w:rPr>
            </w:pPr>
            <w:r w:rsidRPr="005E5DA8">
              <w:rPr>
                <w:rFonts w:ascii="Calibri" w:hAnsi="Calibri" w:cs="Calibri"/>
              </w:rPr>
              <w:t>LFIA</w:t>
            </w:r>
          </w:p>
        </w:tc>
        <w:tc>
          <w:tcPr>
            <w:tcW w:w="919" w:type="dxa"/>
          </w:tcPr>
          <w:p w14:paraId="3441D0FB" w14:textId="084A9FF0" w:rsidR="00EE6794" w:rsidRPr="005E5DA8" w:rsidRDefault="00EE6794" w:rsidP="00EE6794">
            <w:pPr>
              <w:autoSpaceDE w:val="0"/>
              <w:autoSpaceDN w:val="0"/>
              <w:adjustRightInd w:val="0"/>
              <w:rPr>
                <w:rFonts w:ascii="Calibri" w:hAnsi="Calibri" w:cs="Calibri"/>
                <w:color w:val="1A1A1A"/>
              </w:rPr>
            </w:pPr>
            <w:r w:rsidRPr="005E5DA8">
              <w:rPr>
                <w:rFonts w:ascii="Calibri" w:hAnsi="Calibri" w:cs="Calibri"/>
                <w:color w:val="1A1A1A"/>
              </w:rPr>
              <w:t>Yes</w:t>
            </w:r>
          </w:p>
        </w:tc>
        <w:tc>
          <w:tcPr>
            <w:tcW w:w="3327" w:type="dxa"/>
          </w:tcPr>
          <w:p w14:paraId="4811968B" w14:textId="4C971DF2" w:rsidR="00EE6794" w:rsidRPr="005E5DA8" w:rsidRDefault="00EE6794" w:rsidP="005E5DA8">
            <w:pPr>
              <w:autoSpaceDE w:val="0"/>
              <w:autoSpaceDN w:val="0"/>
              <w:adjustRightInd w:val="0"/>
              <w:rPr>
                <w:rFonts w:ascii="Calibri" w:hAnsi="Calibri" w:cs="Calibri"/>
                <w:color w:val="1A1A1A"/>
              </w:rPr>
            </w:pPr>
            <w:r w:rsidRPr="005E5DA8">
              <w:rPr>
                <w:rFonts w:ascii="Calibri" w:hAnsi="Calibri" w:cs="Calibri"/>
                <w:color w:val="1A1A1A"/>
              </w:rPr>
              <w:t xml:space="preserve">STANDARD Q COVID-19 Ag Test is a CE marked test that is reported to be a POCT that can quickly and easily diagnose SARS-CoV-2 structural antigen from an NP swab within 15-30 minutes using a format similar to a pregnancy test. It requires minimal training and no additional laboratory equipment for the testing.   </w:t>
            </w:r>
          </w:p>
        </w:tc>
        <w:tc>
          <w:tcPr>
            <w:tcW w:w="1842" w:type="dxa"/>
          </w:tcPr>
          <w:p w14:paraId="042FA8BE" w14:textId="0121A672" w:rsidR="00EE6794" w:rsidRDefault="00FA25EC" w:rsidP="00EE6794">
            <w:pPr>
              <w:autoSpaceDE w:val="0"/>
              <w:autoSpaceDN w:val="0"/>
              <w:adjustRightInd w:val="0"/>
              <w:rPr>
                <w:rFonts w:ascii="NotoSans-Regular" w:hAnsi="NotoSans-Regular" w:cs="NotoSans-Regular"/>
                <w:color w:val="1A1A1A"/>
                <w:sz w:val="18"/>
                <w:szCs w:val="18"/>
              </w:rPr>
            </w:pPr>
            <w:r>
              <w:rPr>
                <w:noProof/>
              </w:rPr>
              <w:object w:dxaOrig="1504" w:dyaOrig="982" w14:anchorId="0DD13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pt;height:47pt;mso-width-percent:0;mso-height-percent:0;mso-width-percent:0;mso-height-percent:0" o:ole="">
                  <v:imagedata r:id="rId24" o:title=""/>
                </v:shape>
                <o:OLEObject Type="Embed" ProgID="AcroExch.Document.DC" ShapeID="_x0000_i1025" DrawAspect="Icon" ObjectID="_1673350468" r:id="rId25"/>
              </w:object>
            </w:r>
          </w:p>
        </w:tc>
      </w:tr>
      <w:tr w:rsidR="00671F9B" w14:paraId="52185190" w14:textId="33692C1C" w:rsidTr="005E5DA8">
        <w:tc>
          <w:tcPr>
            <w:tcW w:w="1323" w:type="dxa"/>
          </w:tcPr>
          <w:p w14:paraId="7043E198" w14:textId="79AB20CB" w:rsidR="00671F9B" w:rsidRPr="00EE6794" w:rsidRDefault="00671F9B" w:rsidP="00671F9B">
            <w:r>
              <w:t>BD Veritor</w:t>
            </w:r>
          </w:p>
        </w:tc>
        <w:tc>
          <w:tcPr>
            <w:tcW w:w="1485" w:type="dxa"/>
          </w:tcPr>
          <w:p w14:paraId="77327E80" w14:textId="35160C8C" w:rsidR="00671F9B" w:rsidRDefault="00671F9B" w:rsidP="00671F9B">
            <w:r w:rsidRPr="004258C1">
              <w:rPr>
                <w:rFonts w:ascii="Calibri" w:hAnsi="Calibri" w:cs="Calibri"/>
              </w:rPr>
              <w:t>Becton, Dickinson and Company</w:t>
            </w:r>
          </w:p>
        </w:tc>
        <w:tc>
          <w:tcPr>
            <w:tcW w:w="738" w:type="dxa"/>
          </w:tcPr>
          <w:p w14:paraId="672BDF1F" w14:textId="29EC39FE" w:rsidR="00671F9B" w:rsidRDefault="00671F9B" w:rsidP="00671F9B">
            <w:r>
              <w:t>LFIA with reader</w:t>
            </w:r>
          </w:p>
        </w:tc>
        <w:tc>
          <w:tcPr>
            <w:tcW w:w="919" w:type="dxa"/>
          </w:tcPr>
          <w:p w14:paraId="491DF948" w14:textId="667984A9" w:rsidR="00671F9B" w:rsidRDefault="00671F9B" w:rsidP="00671F9B">
            <w:r>
              <w:t>Yes</w:t>
            </w:r>
          </w:p>
        </w:tc>
        <w:tc>
          <w:tcPr>
            <w:tcW w:w="3327" w:type="dxa"/>
          </w:tcPr>
          <w:p w14:paraId="5EE33ADC" w14:textId="77777777" w:rsidR="00671F9B" w:rsidRPr="004258C1" w:rsidRDefault="00671F9B" w:rsidP="00671F9B">
            <w:pPr>
              <w:autoSpaceDE w:val="0"/>
              <w:autoSpaceDN w:val="0"/>
              <w:adjustRightInd w:val="0"/>
              <w:rPr>
                <w:rFonts w:ascii="Calibri" w:hAnsi="Calibri" w:cs="Calibri"/>
                <w:color w:val="1A1A1A"/>
              </w:rPr>
            </w:pPr>
            <w:r w:rsidRPr="004258C1">
              <w:rPr>
                <w:rFonts w:ascii="Calibri" w:hAnsi="Calibri" w:cs="Calibri"/>
                <w:color w:val="1A1A1A"/>
              </w:rPr>
              <w:t>The BD Veritor™ System for Rapid Detection of SARS-CoV-2 is a chromatographic digital immunoassay intended for the</w:t>
            </w:r>
          </w:p>
          <w:p w14:paraId="4E55E03D" w14:textId="77777777" w:rsidR="00671F9B" w:rsidRPr="004258C1" w:rsidRDefault="00671F9B" w:rsidP="00671F9B">
            <w:pPr>
              <w:autoSpaceDE w:val="0"/>
              <w:autoSpaceDN w:val="0"/>
              <w:adjustRightInd w:val="0"/>
              <w:rPr>
                <w:rFonts w:ascii="Calibri" w:hAnsi="Calibri" w:cs="Calibri"/>
                <w:color w:val="1A1A1A"/>
              </w:rPr>
            </w:pPr>
            <w:r w:rsidRPr="004258C1">
              <w:rPr>
                <w:rFonts w:ascii="Calibri" w:hAnsi="Calibri" w:cs="Calibri"/>
                <w:color w:val="1A1A1A"/>
              </w:rPr>
              <w:t>direct and qualitative detection of SARS-CoV-2 nucleocapsid antigens in nasal swabs from individuals who are suspected</w:t>
            </w:r>
          </w:p>
          <w:p w14:paraId="191B9463" w14:textId="4F886797" w:rsidR="00671F9B" w:rsidRDefault="00671F9B" w:rsidP="00671F9B">
            <w:r w:rsidRPr="004258C1">
              <w:rPr>
                <w:rFonts w:ascii="Calibri" w:hAnsi="Calibri" w:cs="Calibri"/>
                <w:color w:val="1A1A1A"/>
              </w:rPr>
              <w:t>of COVID-19 by their healthcare provider within the first five days of the onset of symptoms.</w:t>
            </w:r>
          </w:p>
        </w:tc>
        <w:tc>
          <w:tcPr>
            <w:tcW w:w="1842" w:type="dxa"/>
          </w:tcPr>
          <w:p w14:paraId="64CDF2A8" w14:textId="0D6F2B8F" w:rsidR="00671F9B" w:rsidRDefault="00FA25EC" w:rsidP="00671F9B">
            <w:r>
              <w:rPr>
                <w:noProof/>
              </w:rPr>
              <w:object w:dxaOrig="1504" w:dyaOrig="982" w14:anchorId="193BBF74">
                <v:shape id="_x0000_i1026" type="#_x0000_t75" alt="" style="width:75pt;height:49pt;mso-width-percent:0;mso-height-percent:0;mso-width-percent:0;mso-height-percent:0" o:ole="">
                  <v:imagedata r:id="rId26" o:title=""/>
                </v:shape>
                <o:OLEObject Type="Embed" ProgID="AcroExch.Document.DC" ShapeID="_x0000_i1026" DrawAspect="Icon" ObjectID="_1673350469" r:id="rId27"/>
              </w:object>
            </w:r>
            <w:r>
              <w:rPr>
                <w:noProof/>
              </w:rPr>
              <w:object w:dxaOrig="1504" w:dyaOrig="982" w14:anchorId="16E99D92">
                <v:shape id="_x0000_i1027" type="#_x0000_t75" alt="" style="width:75pt;height:49pt;mso-width-percent:0;mso-height-percent:0;mso-width-percent:0;mso-height-percent:0" o:ole="">
                  <v:imagedata r:id="rId28" o:title=""/>
                </v:shape>
                <o:OLEObject Type="Embed" ProgID="AcroExch.Document.DC" ShapeID="_x0000_i1027" DrawAspect="Icon" ObjectID="_1673350470" r:id="rId29"/>
              </w:object>
            </w:r>
          </w:p>
        </w:tc>
      </w:tr>
      <w:tr w:rsidR="00671F9B" w14:paraId="1881027A" w14:textId="4BE2F19F" w:rsidTr="005E5DA8">
        <w:tc>
          <w:tcPr>
            <w:tcW w:w="1323" w:type="dxa"/>
          </w:tcPr>
          <w:p w14:paraId="09FDD29D" w14:textId="77777777" w:rsidR="00671F9B" w:rsidRDefault="00671F9B" w:rsidP="00671F9B"/>
        </w:tc>
        <w:tc>
          <w:tcPr>
            <w:tcW w:w="1485" w:type="dxa"/>
          </w:tcPr>
          <w:p w14:paraId="69858795" w14:textId="77777777" w:rsidR="00671F9B" w:rsidRDefault="00671F9B" w:rsidP="00671F9B"/>
        </w:tc>
        <w:tc>
          <w:tcPr>
            <w:tcW w:w="738" w:type="dxa"/>
          </w:tcPr>
          <w:p w14:paraId="42AF41F6" w14:textId="77777777" w:rsidR="00671F9B" w:rsidRDefault="00671F9B" w:rsidP="00671F9B"/>
        </w:tc>
        <w:tc>
          <w:tcPr>
            <w:tcW w:w="919" w:type="dxa"/>
          </w:tcPr>
          <w:p w14:paraId="45923DB9" w14:textId="77777777" w:rsidR="00671F9B" w:rsidRDefault="00671F9B" w:rsidP="00671F9B"/>
        </w:tc>
        <w:tc>
          <w:tcPr>
            <w:tcW w:w="3327" w:type="dxa"/>
          </w:tcPr>
          <w:p w14:paraId="5882443F" w14:textId="1DF11A7F" w:rsidR="00671F9B" w:rsidRDefault="00671F9B" w:rsidP="00671F9B"/>
        </w:tc>
        <w:tc>
          <w:tcPr>
            <w:tcW w:w="1842" w:type="dxa"/>
          </w:tcPr>
          <w:p w14:paraId="5C5C2B64" w14:textId="77777777" w:rsidR="00671F9B" w:rsidRDefault="00671F9B" w:rsidP="00671F9B"/>
        </w:tc>
      </w:tr>
      <w:tr w:rsidR="00671F9B" w14:paraId="483D7086" w14:textId="56F971DF" w:rsidTr="005E5DA8">
        <w:tc>
          <w:tcPr>
            <w:tcW w:w="1323" w:type="dxa"/>
          </w:tcPr>
          <w:p w14:paraId="2848B0C7" w14:textId="77777777" w:rsidR="00671F9B" w:rsidRDefault="00671F9B" w:rsidP="00671F9B"/>
        </w:tc>
        <w:tc>
          <w:tcPr>
            <w:tcW w:w="1485" w:type="dxa"/>
          </w:tcPr>
          <w:p w14:paraId="07B28D73" w14:textId="77777777" w:rsidR="00671F9B" w:rsidRDefault="00671F9B" w:rsidP="00671F9B"/>
        </w:tc>
        <w:tc>
          <w:tcPr>
            <w:tcW w:w="738" w:type="dxa"/>
          </w:tcPr>
          <w:p w14:paraId="67E92F5F" w14:textId="77777777" w:rsidR="00671F9B" w:rsidRDefault="00671F9B" w:rsidP="00671F9B"/>
        </w:tc>
        <w:tc>
          <w:tcPr>
            <w:tcW w:w="919" w:type="dxa"/>
          </w:tcPr>
          <w:p w14:paraId="178D34A4" w14:textId="77777777" w:rsidR="00671F9B" w:rsidRDefault="00671F9B" w:rsidP="00671F9B"/>
        </w:tc>
        <w:tc>
          <w:tcPr>
            <w:tcW w:w="3327" w:type="dxa"/>
          </w:tcPr>
          <w:p w14:paraId="77CB2AFF" w14:textId="1656B5E8" w:rsidR="00671F9B" w:rsidRDefault="00671F9B" w:rsidP="00671F9B"/>
        </w:tc>
        <w:tc>
          <w:tcPr>
            <w:tcW w:w="1842" w:type="dxa"/>
          </w:tcPr>
          <w:p w14:paraId="3A9249FC" w14:textId="77777777" w:rsidR="00671F9B" w:rsidRDefault="00671F9B" w:rsidP="00671F9B"/>
        </w:tc>
      </w:tr>
    </w:tbl>
    <w:p w14:paraId="4E7CE778" w14:textId="1174C46A" w:rsidR="00A1795F" w:rsidRDefault="00A1795F" w:rsidP="008A1215"/>
    <w:p w14:paraId="479FE3C2" w14:textId="1D492F59" w:rsidR="00443EDA" w:rsidRPr="00ED37D5" w:rsidRDefault="00ED37D5" w:rsidP="00E02EDB">
      <w:pPr>
        <w:pStyle w:val="Heading1"/>
        <w:numPr>
          <w:ilvl w:val="0"/>
          <w:numId w:val="33"/>
        </w:numPr>
      </w:pPr>
      <w:bookmarkStart w:id="180" w:name="_Toc62730388"/>
      <w:r>
        <w:t>A</w:t>
      </w:r>
      <w:r w:rsidR="00443EDA" w:rsidRPr="00ED37D5">
        <w:t>PPENDIX C: O</w:t>
      </w:r>
      <w:r w:rsidR="00443EDA">
        <w:t>B</w:t>
      </w:r>
      <w:r w:rsidR="00443EDA" w:rsidRPr="00ED37D5">
        <w:t>SERVATION SCHEDULE</w:t>
      </w:r>
      <w:bookmarkEnd w:id="180"/>
    </w:p>
    <w:sectPr w:rsidR="00443EDA" w:rsidRPr="00ED37D5" w:rsidSect="00E863B7">
      <w:headerReference w:type="default" r:id="rId30"/>
      <w:footerReference w:type="default" r:id="rId31"/>
      <w:headerReference w:type="first" r:id="rId32"/>
      <w:pgSz w:w="11906" w:h="16838" w:code="9"/>
      <w:pgMar w:top="1361" w:right="991" w:bottom="1418" w:left="1247" w:header="454" w:footer="34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C00C1" w16cex:dateUtc="2021-01-27T15:09:00Z"/>
  <w16cex:commentExtensible w16cex:durableId="23BC017D" w16cex:dateUtc="2021-01-27T15:13:00Z"/>
  <w16cex:commentExtensible w16cex:durableId="23BC02DC" w16cex:dateUtc="2021-01-27T15: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118773C" w16cid:durableId="23BC00C1"/>
  <w16cid:commentId w16cid:paraId="3799F19E" w16cid:durableId="23BC017D"/>
  <w16cid:commentId w16cid:paraId="2F746D67" w16cid:durableId="23BC02D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6E0C0" w14:textId="77777777" w:rsidR="00D42294" w:rsidRDefault="00D42294" w:rsidP="00740DF2">
      <w:pPr>
        <w:spacing w:after="0" w:line="240" w:lineRule="auto"/>
      </w:pPr>
      <w:r>
        <w:separator/>
      </w:r>
    </w:p>
  </w:endnote>
  <w:endnote w:type="continuationSeparator" w:id="0">
    <w:p w14:paraId="1DD3CCE2" w14:textId="77777777" w:rsidR="00D42294" w:rsidRDefault="00D42294" w:rsidP="00740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otoSans-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414FC" w14:textId="3B43D739" w:rsidR="00C528DE" w:rsidRPr="005A11CC" w:rsidRDefault="00C528DE" w:rsidP="00740DF2">
    <w:pPr>
      <w:spacing w:after="0"/>
      <w:rPr>
        <w:sz w:val="20"/>
        <w:szCs w:val="20"/>
      </w:rPr>
    </w:pPr>
    <w:r w:rsidRPr="005A11CC">
      <w:rPr>
        <w:sz w:val="20"/>
        <w:szCs w:val="20"/>
      </w:rPr>
      <w:t xml:space="preserve">Clinical </w:t>
    </w:r>
    <w:r>
      <w:rPr>
        <w:sz w:val="20"/>
        <w:szCs w:val="20"/>
      </w:rPr>
      <w:t>Research</w:t>
    </w:r>
    <w:r w:rsidRPr="005A11CC">
      <w:rPr>
        <w:sz w:val="20"/>
        <w:szCs w:val="20"/>
      </w:rPr>
      <w:t xml:space="preserve"> Protocol Template </w:t>
    </w:r>
    <w:r>
      <w:rPr>
        <w:sz w:val="20"/>
        <w:szCs w:val="20"/>
      </w:rPr>
      <w:t>version 15.0</w:t>
    </w:r>
    <w:r w:rsidRPr="005A11CC">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5A11CC">
      <w:rPr>
        <w:sz w:val="20"/>
        <w:szCs w:val="20"/>
      </w:rPr>
      <w:t>CONFIDENTIAL</w:t>
    </w:r>
  </w:p>
  <w:sdt>
    <w:sdtPr>
      <w:rPr>
        <w:sz w:val="20"/>
        <w:szCs w:val="20"/>
      </w:rPr>
      <w:id w:val="250395305"/>
      <w:docPartObj>
        <w:docPartGallery w:val="Page Numbers (Top of Page)"/>
        <w:docPartUnique/>
      </w:docPartObj>
    </w:sdtPr>
    <w:sdtEndPr/>
    <w:sdtContent>
      <w:p w14:paraId="5515F6BD" w14:textId="27F08B05" w:rsidR="00C528DE" w:rsidRPr="000066E1" w:rsidRDefault="00C528DE" w:rsidP="000066E1">
        <w:pPr>
          <w:spacing w:after="0"/>
          <w:rPr>
            <w:sz w:val="20"/>
            <w:szCs w:val="20"/>
          </w:rPr>
        </w:pPr>
        <w:r w:rsidRPr="005A11CC">
          <w:rPr>
            <w:sz w:val="20"/>
            <w:szCs w:val="20"/>
          </w:rPr>
          <w:t>© Copyright</w:t>
        </w:r>
        <w:r>
          <w:rPr>
            <w:sz w:val="20"/>
            <w:szCs w:val="20"/>
          </w:rPr>
          <w:t xml:space="preserve">: The University of Oxford and </w:t>
        </w:r>
        <w:r w:rsidRPr="005A11CC">
          <w:rPr>
            <w:sz w:val="20"/>
            <w:szCs w:val="20"/>
          </w:rPr>
          <w:t>O</w:t>
        </w:r>
        <w:r>
          <w:rPr>
            <w:sz w:val="20"/>
            <w:szCs w:val="20"/>
          </w:rPr>
          <w:t xml:space="preserve">xford University </w:t>
        </w:r>
        <w:r w:rsidRPr="005A11CC">
          <w:rPr>
            <w:sz w:val="20"/>
            <w:szCs w:val="20"/>
          </w:rPr>
          <w:t>H</w:t>
        </w:r>
        <w:r>
          <w:rPr>
            <w:sz w:val="20"/>
            <w:szCs w:val="20"/>
          </w:rPr>
          <w:t xml:space="preserve">ospitals NHS </w:t>
        </w:r>
        <w:r w:rsidRPr="001B520C">
          <w:rPr>
            <w:sz w:val="20"/>
            <w:szCs w:val="20"/>
          </w:rPr>
          <w:t>Foundation</w:t>
        </w:r>
        <w:r>
          <w:rPr>
            <w:sz w:val="20"/>
            <w:szCs w:val="20"/>
          </w:rPr>
          <w:t xml:space="preserve"> Trust 2019</w:t>
        </w:r>
        <w:r>
          <w:rPr>
            <w:sz w:val="20"/>
            <w:szCs w:val="20"/>
          </w:rPr>
          <w:tab/>
        </w:r>
        <w:r>
          <w:rPr>
            <w:sz w:val="20"/>
            <w:szCs w:val="20"/>
          </w:rPr>
          <w:tab/>
        </w:r>
        <w:r w:rsidRPr="005A11CC">
          <w:rPr>
            <w:sz w:val="20"/>
            <w:szCs w:val="20"/>
          </w:rPr>
          <w:t xml:space="preserve">Page </w:t>
        </w:r>
        <w:r w:rsidRPr="005A11CC">
          <w:rPr>
            <w:sz w:val="20"/>
            <w:szCs w:val="20"/>
          </w:rPr>
          <w:fldChar w:fldCharType="begin"/>
        </w:r>
        <w:r w:rsidRPr="005A11CC">
          <w:rPr>
            <w:sz w:val="20"/>
            <w:szCs w:val="20"/>
          </w:rPr>
          <w:instrText xml:space="preserve"> PAGE </w:instrText>
        </w:r>
        <w:r w:rsidRPr="005A11CC">
          <w:rPr>
            <w:sz w:val="20"/>
            <w:szCs w:val="20"/>
          </w:rPr>
          <w:fldChar w:fldCharType="separate"/>
        </w:r>
        <w:r w:rsidR="00E02EDB">
          <w:rPr>
            <w:noProof/>
            <w:sz w:val="20"/>
            <w:szCs w:val="20"/>
          </w:rPr>
          <w:t>36</w:t>
        </w:r>
        <w:r w:rsidRPr="005A11CC">
          <w:rPr>
            <w:sz w:val="20"/>
            <w:szCs w:val="20"/>
          </w:rPr>
          <w:fldChar w:fldCharType="end"/>
        </w:r>
        <w:r w:rsidRPr="005A11CC">
          <w:rPr>
            <w:sz w:val="20"/>
            <w:szCs w:val="20"/>
          </w:rPr>
          <w:t xml:space="preserve"> of </w:t>
        </w:r>
        <w:r w:rsidRPr="005A11CC">
          <w:rPr>
            <w:sz w:val="20"/>
            <w:szCs w:val="20"/>
          </w:rPr>
          <w:fldChar w:fldCharType="begin"/>
        </w:r>
        <w:r w:rsidRPr="005A11CC">
          <w:rPr>
            <w:sz w:val="20"/>
            <w:szCs w:val="20"/>
          </w:rPr>
          <w:instrText xml:space="preserve"> NUMPAGES  </w:instrText>
        </w:r>
        <w:r w:rsidRPr="005A11CC">
          <w:rPr>
            <w:sz w:val="20"/>
            <w:szCs w:val="20"/>
          </w:rPr>
          <w:fldChar w:fldCharType="separate"/>
        </w:r>
        <w:r w:rsidR="00E02EDB">
          <w:rPr>
            <w:noProof/>
            <w:sz w:val="20"/>
            <w:szCs w:val="20"/>
          </w:rPr>
          <w:t>39</w:t>
        </w:r>
        <w:r w:rsidRPr="005A11CC">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FFE74" w14:textId="77777777" w:rsidR="00D42294" w:rsidRDefault="00D42294" w:rsidP="00740DF2">
      <w:pPr>
        <w:spacing w:after="0" w:line="240" w:lineRule="auto"/>
      </w:pPr>
      <w:r>
        <w:separator/>
      </w:r>
    </w:p>
  </w:footnote>
  <w:footnote w:type="continuationSeparator" w:id="0">
    <w:p w14:paraId="4CB249C9" w14:textId="77777777" w:rsidR="00D42294" w:rsidRDefault="00D42294" w:rsidP="00740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12791" w14:textId="40ACB860" w:rsidR="00C528DE" w:rsidRPr="00726C48" w:rsidRDefault="00C528DE" w:rsidP="000066E1">
    <w:pPr>
      <w:pStyle w:val="Header"/>
      <w:rPr>
        <w:sz w:val="20"/>
        <w:szCs w:val="20"/>
      </w:rPr>
    </w:pPr>
    <w:r w:rsidRPr="00726C48">
      <w:rPr>
        <w:sz w:val="20"/>
        <w:szCs w:val="20"/>
      </w:rPr>
      <w:t>Date and version No</w:t>
    </w:r>
    <w:r>
      <w:rPr>
        <w:sz w:val="20"/>
        <w:szCs w:val="20"/>
      </w:rPr>
      <w:t>: 28/01/2021 Version 4.0</w:t>
    </w:r>
  </w:p>
  <w:p w14:paraId="28C7DDCA" w14:textId="77777777" w:rsidR="00C528DE" w:rsidRDefault="00C528DE" w:rsidP="00C815CA">
    <w:pPr>
      <w:pStyle w:val="Header"/>
      <w:rPr>
        <w:sz w:val="20"/>
        <w:szCs w:val="20"/>
      </w:rPr>
    </w:pPr>
  </w:p>
  <w:p w14:paraId="16944875" w14:textId="77777777" w:rsidR="00C528DE" w:rsidRPr="00726C48" w:rsidRDefault="00C528DE" w:rsidP="00C815CA">
    <w:pPr>
      <w:pStyle w:val="Head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97D72" w14:textId="77777777" w:rsidR="00C528DE" w:rsidRPr="00274A32" w:rsidRDefault="00C528DE">
    <w:pPr>
      <w:pStyle w:val="Header"/>
      <w:rPr>
        <w:sz w:val="20"/>
        <w:szCs w:val="20"/>
      </w:rPr>
    </w:pPr>
    <w:r w:rsidRPr="00726C48">
      <w:rPr>
        <w:sz w:val="20"/>
        <w:szCs w:val="20"/>
      </w:rPr>
      <w:t xml:space="preserve">Date and version No:     </w:t>
    </w:r>
    <w:r w:rsidRPr="00726C48">
      <w:rPr>
        <w:sz w:val="20"/>
        <w:szCs w:val="20"/>
        <w:highlight w:val="yellow"/>
      </w:rPr>
      <w:t>insert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E03E8"/>
    <w:multiLevelType w:val="hybridMultilevel"/>
    <w:tmpl w:val="A2C84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B1BC1"/>
    <w:multiLevelType w:val="hybridMultilevel"/>
    <w:tmpl w:val="C548F4D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936F6"/>
    <w:multiLevelType w:val="hybridMultilevel"/>
    <w:tmpl w:val="8AF0B1B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A609CF"/>
    <w:multiLevelType w:val="multilevel"/>
    <w:tmpl w:val="654EC67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0071"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4FD555D"/>
    <w:multiLevelType w:val="hybridMultilevel"/>
    <w:tmpl w:val="5770C6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6123529"/>
    <w:multiLevelType w:val="hybridMultilevel"/>
    <w:tmpl w:val="2BB405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B97A0B"/>
    <w:multiLevelType w:val="hybridMultilevel"/>
    <w:tmpl w:val="BB2074C2"/>
    <w:lvl w:ilvl="0" w:tplc="1360AE36">
      <w:start w:val="2"/>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525B60"/>
    <w:multiLevelType w:val="hybridMultilevel"/>
    <w:tmpl w:val="8A7C1A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285BE5"/>
    <w:multiLevelType w:val="hybridMultilevel"/>
    <w:tmpl w:val="FF2A9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5B1226"/>
    <w:multiLevelType w:val="hybridMultilevel"/>
    <w:tmpl w:val="FE443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D0269C"/>
    <w:multiLevelType w:val="hybridMultilevel"/>
    <w:tmpl w:val="E67E3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7E3EF1"/>
    <w:multiLevelType w:val="hybridMultilevel"/>
    <w:tmpl w:val="1A0825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C76CDE"/>
    <w:multiLevelType w:val="hybridMultilevel"/>
    <w:tmpl w:val="8DA0C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354136"/>
    <w:multiLevelType w:val="hybridMultilevel"/>
    <w:tmpl w:val="01D0C698"/>
    <w:lvl w:ilvl="0" w:tplc="09F66FC8">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0F">
      <w:start w:val="1"/>
      <w:numFmt w:val="decimal"/>
      <w:lvlText w:val="%5."/>
      <w:lvlJc w:val="left"/>
      <w:pPr>
        <w:ind w:left="3600" w:hanging="360"/>
      </w:pPr>
      <w:rPr>
        <w:rFonts w:hint="default"/>
      </w:r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B6672D"/>
    <w:multiLevelType w:val="hybridMultilevel"/>
    <w:tmpl w:val="1ECA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3135C1"/>
    <w:multiLevelType w:val="hybridMultilevel"/>
    <w:tmpl w:val="E46C92CE"/>
    <w:lvl w:ilvl="0" w:tplc="0809000F">
      <w:start w:val="1"/>
      <w:numFmt w:val="decimal"/>
      <w:lvlText w:val="%1."/>
      <w:lvlJc w:val="left"/>
      <w:pPr>
        <w:ind w:left="1447" w:hanging="360"/>
      </w:pPr>
    </w:lvl>
    <w:lvl w:ilvl="1" w:tplc="08090019" w:tentative="1">
      <w:start w:val="1"/>
      <w:numFmt w:val="lowerLetter"/>
      <w:lvlText w:val="%2."/>
      <w:lvlJc w:val="left"/>
      <w:pPr>
        <w:ind w:left="2167" w:hanging="360"/>
      </w:pPr>
    </w:lvl>
    <w:lvl w:ilvl="2" w:tplc="0809001B" w:tentative="1">
      <w:start w:val="1"/>
      <w:numFmt w:val="lowerRoman"/>
      <w:lvlText w:val="%3."/>
      <w:lvlJc w:val="right"/>
      <w:pPr>
        <w:ind w:left="2887" w:hanging="180"/>
      </w:pPr>
    </w:lvl>
    <w:lvl w:ilvl="3" w:tplc="0809000F" w:tentative="1">
      <w:start w:val="1"/>
      <w:numFmt w:val="decimal"/>
      <w:lvlText w:val="%4."/>
      <w:lvlJc w:val="left"/>
      <w:pPr>
        <w:ind w:left="3607" w:hanging="360"/>
      </w:pPr>
    </w:lvl>
    <w:lvl w:ilvl="4" w:tplc="08090019" w:tentative="1">
      <w:start w:val="1"/>
      <w:numFmt w:val="lowerLetter"/>
      <w:lvlText w:val="%5."/>
      <w:lvlJc w:val="left"/>
      <w:pPr>
        <w:ind w:left="4327" w:hanging="360"/>
      </w:pPr>
    </w:lvl>
    <w:lvl w:ilvl="5" w:tplc="0809001B" w:tentative="1">
      <w:start w:val="1"/>
      <w:numFmt w:val="lowerRoman"/>
      <w:lvlText w:val="%6."/>
      <w:lvlJc w:val="right"/>
      <w:pPr>
        <w:ind w:left="5047" w:hanging="180"/>
      </w:pPr>
    </w:lvl>
    <w:lvl w:ilvl="6" w:tplc="0809000F" w:tentative="1">
      <w:start w:val="1"/>
      <w:numFmt w:val="decimal"/>
      <w:lvlText w:val="%7."/>
      <w:lvlJc w:val="left"/>
      <w:pPr>
        <w:ind w:left="5767" w:hanging="360"/>
      </w:pPr>
    </w:lvl>
    <w:lvl w:ilvl="7" w:tplc="08090019" w:tentative="1">
      <w:start w:val="1"/>
      <w:numFmt w:val="lowerLetter"/>
      <w:lvlText w:val="%8."/>
      <w:lvlJc w:val="left"/>
      <w:pPr>
        <w:ind w:left="6487" w:hanging="360"/>
      </w:pPr>
    </w:lvl>
    <w:lvl w:ilvl="8" w:tplc="0809001B" w:tentative="1">
      <w:start w:val="1"/>
      <w:numFmt w:val="lowerRoman"/>
      <w:lvlText w:val="%9."/>
      <w:lvlJc w:val="right"/>
      <w:pPr>
        <w:ind w:left="7207" w:hanging="180"/>
      </w:pPr>
    </w:lvl>
  </w:abstractNum>
  <w:abstractNum w:abstractNumId="16" w15:restartNumberingAfterBreak="0">
    <w:nsid w:val="4A0E49D2"/>
    <w:multiLevelType w:val="hybridMultilevel"/>
    <w:tmpl w:val="01D0C698"/>
    <w:lvl w:ilvl="0" w:tplc="09F66FC8">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0F">
      <w:start w:val="1"/>
      <w:numFmt w:val="decimal"/>
      <w:lvlText w:val="%5."/>
      <w:lvlJc w:val="left"/>
      <w:pPr>
        <w:ind w:left="3600" w:hanging="360"/>
      </w:pPr>
      <w:rPr>
        <w:rFonts w:hint="default"/>
      </w:r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FA5526"/>
    <w:multiLevelType w:val="multilevel"/>
    <w:tmpl w:val="B1C20C0C"/>
    <w:lvl w:ilvl="0">
      <w:start w:val="11"/>
      <w:numFmt w:val="decimal"/>
      <w:lvlText w:val="%1"/>
      <w:lvlJc w:val="left"/>
      <w:pPr>
        <w:ind w:left="420" w:hanging="420"/>
      </w:pPr>
      <w:rPr>
        <w:rFonts w:hint="default"/>
      </w:rPr>
    </w:lvl>
    <w:lvl w:ilvl="1">
      <w:start w:val="6"/>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15:restartNumberingAfterBreak="0">
    <w:nsid w:val="575637BB"/>
    <w:multiLevelType w:val="hybridMultilevel"/>
    <w:tmpl w:val="73947CAC"/>
    <w:lvl w:ilvl="0" w:tplc="4636FB5A">
      <w:start w:val="1"/>
      <w:numFmt w:val="decimal"/>
      <w:lvlText w:val="%1."/>
      <w:lvlJc w:val="left"/>
      <w:pPr>
        <w:ind w:left="720" w:hanging="360"/>
      </w:pPr>
    </w:lvl>
    <w:lvl w:ilvl="1" w:tplc="60C84A2A">
      <w:start w:val="1"/>
      <w:numFmt w:val="lowerLetter"/>
      <w:lvlText w:val="%2."/>
      <w:lvlJc w:val="left"/>
      <w:pPr>
        <w:ind w:left="1440" w:hanging="360"/>
      </w:pPr>
    </w:lvl>
    <w:lvl w:ilvl="2" w:tplc="A28AF5B4">
      <w:start w:val="1"/>
      <w:numFmt w:val="lowerRoman"/>
      <w:lvlText w:val="%3."/>
      <w:lvlJc w:val="right"/>
      <w:pPr>
        <w:ind w:left="2160" w:hanging="180"/>
      </w:pPr>
    </w:lvl>
    <w:lvl w:ilvl="3" w:tplc="BFA00C26">
      <w:start w:val="1"/>
      <w:numFmt w:val="decimal"/>
      <w:lvlText w:val="%4."/>
      <w:lvlJc w:val="left"/>
      <w:pPr>
        <w:ind w:left="2880" w:hanging="360"/>
      </w:pPr>
    </w:lvl>
    <w:lvl w:ilvl="4" w:tplc="5B7E56F4">
      <w:start w:val="1"/>
      <w:numFmt w:val="decimal"/>
      <w:lvlText w:val="%5."/>
      <w:lvlJc w:val="left"/>
      <w:pPr>
        <w:ind w:left="3600" w:hanging="360"/>
      </w:pPr>
    </w:lvl>
    <w:lvl w:ilvl="5" w:tplc="47FAA40A">
      <w:start w:val="1"/>
      <w:numFmt w:val="lowerRoman"/>
      <w:lvlText w:val="%6."/>
      <w:lvlJc w:val="right"/>
      <w:pPr>
        <w:ind w:left="4320" w:hanging="180"/>
      </w:pPr>
    </w:lvl>
    <w:lvl w:ilvl="6" w:tplc="C2EA1C80">
      <w:start w:val="1"/>
      <w:numFmt w:val="decimal"/>
      <w:lvlText w:val="%7."/>
      <w:lvlJc w:val="left"/>
      <w:pPr>
        <w:ind w:left="5040" w:hanging="360"/>
      </w:pPr>
    </w:lvl>
    <w:lvl w:ilvl="7" w:tplc="A5344E86">
      <w:start w:val="1"/>
      <w:numFmt w:val="lowerLetter"/>
      <w:lvlText w:val="%8."/>
      <w:lvlJc w:val="left"/>
      <w:pPr>
        <w:ind w:left="5760" w:hanging="360"/>
      </w:pPr>
    </w:lvl>
    <w:lvl w:ilvl="8" w:tplc="C3CE6978">
      <w:start w:val="1"/>
      <w:numFmt w:val="lowerRoman"/>
      <w:lvlText w:val="%9."/>
      <w:lvlJc w:val="right"/>
      <w:pPr>
        <w:ind w:left="6480" w:hanging="180"/>
      </w:pPr>
    </w:lvl>
  </w:abstractNum>
  <w:abstractNum w:abstractNumId="19" w15:restartNumberingAfterBreak="0">
    <w:nsid w:val="584C2394"/>
    <w:multiLevelType w:val="multilevel"/>
    <w:tmpl w:val="F5740A06"/>
    <w:lvl w:ilvl="0">
      <w:start w:val="1"/>
      <w:numFmt w:val="decimal"/>
      <w:lvlText w:val="%1."/>
      <w:lvlJc w:val="left"/>
      <w:pPr>
        <w:ind w:left="720" w:hanging="360"/>
      </w:pPr>
      <w:rPr>
        <w:rFonts w:hint="default"/>
      </w:rPr>
    </w:lvl>
    <w:lvl w:ilvl="1">
      <w:start w:val="1"/>
      <w:numFmt w:val="decimal"/>
      <w:isLgl/>
      <w:lvlText w:val="%1.%2"/>
      <w:lvlJc w:val="left"/>
      <w:pPr>
        <w:ind w:left="719"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8C37C7B"/>
    <w:multiLevelType w:val="hybridMultilevel"/>
    <w:tmpl w:val="2BB405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532B9F"/>
    <w:multiLevelType w:val="hybridMultilevel"/>
    <w:tmpl w:val="49ACA3C8"/>
    <w:lvl w:ilvl="0" w:tplc="D528EFCC">
      <w:start w:val="1"/>
      <w:numFmt w:val="decimal"/>
      <w:lvlText w:val="%1."/>
      <w:lvlJc w:val="left"/>
      <w:pPr>
        <w:ind w:left="720" w:hanging="360"/>
      </w:pPr>
    </w:lvl>
    <w:lvl w:ilvl="1" w:tplc="E7543928">
      <w:start w:val="1"/>
      <w:numFmt w:val="lowerLetter"/>
      <w:lvlText w:val="%2."/>
      <w:lvlJc w:val="left"/>
      <w:pPr>
        <w:ind w:left="1440" w:hanging="360"/>
      </w:pPr>
    </w:lvl>
    <w:lvl w:ilvl="2" w:tplc="0C509730">
      <w:start w:val="1"/>
      <w:numFmt w:val="lowerRoman"/>
      <w:lvlText w:val="%3."/>
      <w:lvlJc w:val="right"/>
      <w:pPr>
        <w:ind w:left="2160" w:hanging="180"/>
      </w:pPr>
    </w:lvl>
    <w:lvl w:ilvl="3" w:tplc="A198C736">
      <w:start w:val="1"/>
      <w:numFmt w:val="decimal"/>
      <w:lvlText w:val="%4."/>
      <w:lvlJc w:val="left"/>
      <w:pPr>
        <w:ind w:left="2880" w:hanging="360"/>
      </w:pPr>
    </w:lvl>
    <w:lvl w:ilvl="4" w:tplc="E17283B6">
      <w:start w:val="1"/>
      <w:numFmt w:val="decimal"/>
      <w:lvlText w:val="%5."/>
      <w:lvlJc w:val="left"/>
      <w:pPr>
        <w:ind w:left="3600" w:hanging="360"/>
      </w:pPr>
    </w:lvl>
    <w:lvl w:ilvl="5" w:tplc="3D7E92C0">
      <w:start w:val="1"/>
      <w:numFmt w:val="lowerRoman"/>
      <w:lvlText w:val="%6."/>
      <w:lvlJc w:val="right"/>
      <w:pPr>
        <w:ind w:left="4320" w:hanging="180"/>
      </w:pPr>
    </w:lvl>
    <w:lvl w:ilvl="6" w:tplc="4BB00D7E">
      <w:start w:val="1"/>
      <w:numFmt w:val="decimal"/>
      <w:lvlText w:val="%7."/>
      <w:lvlJc w:val="left"/>
      <w:pPr>
        <w:ind w:left="5040" w:hanging="360"/>
      </w:pPr>
    </w:lvl>
    <w:lvl w:ilvl="7" w:tplc="17824E0E">
      <w:start w:val="1"/>
      <w:numFmt w:val="lowerLetter"/>
      <w:lvlText w:val="%8."/>
      <w:lvlJc w:val="left"/>
      <w:pPr>
        <w:ind w:left="5760" w:hanging="360"/>
      </w:pPr>
    </w:lvl>
    <w:lvl w:ilvl="8" w:tplc="C4AE0216">
      <w:start w:val="1"/>
      <w:numFmt w:val="lowerRoman"/>
      <w:lvlText w:val="%9."/>
      <w:lvlJc w:val="right"/>
      <w:pPr>
        <w:ind w:left="6480" w:hanging="180"/>
      </w:pPr>
    </w:lvl>
  </w:abstractNum>
  <w:abstractNum w:abstractNumId="22" w15:restartNumberingAfterBreak="0">
    <w:nsid w:val="71A80786"/>
    <w:multiLevelType w:val="hybridMultilevel"/>
    <w:tmpl w:val="E46C92CE"/>
    <w:lvl w:ilvl="0" w:tplc="0809000F">
      <w:start w:val="1"/>
      <w:numFmt w:val="decimal"/>
      <w:lvlText w:val="%1."/>
      <w:lvlJc w:val="left"/>
      <w:pPr>
        <w:ind w:left="1447" w:hanging="360"/>
      </w:pPr>
    </w:lvl>
    <w:lvl w:ilvl="1" w:tplc="08090019" w:tentative="1">
      <w:start w:val="1"/>
      <w:numFmt w:val="lowerLetter"/>
      <w:lvlText w:val="%2."/>
      <w:lvlJc w:val="left"/>
      <w:pPr>
        <w:ind w:left="2167" w:hanging="360"/>
      </w:pPr>
    </w:lvl>
    <w:lvl w:ilvl="2" w:tplc="0809001B" w:tentative="1">
      <w:start w:val="1"/>
      <w:numFmt w:val="lowerRoman"/>
      <w:lvlText w:val="%3."/>
      <w:lvlJc w:val="right"/>
      <w:pPr>
        <w:ind w:left="2887" w:hanging="180"/>
      </w:pPr>
    </w:lvl>
    <w:lvl w:ilvl="3" w:tplc="0809000F" w:tentative="1">
      <w:start w:val="1"/>
      <w:numFmt w:val="decimal"/>
      <w:lvlText w:val="%4."/>
      <w:lvlJc w:val="left"/>
      <w:pPr>
        <w:ind w:left="3607" w:hanging="360"/>
      </w:pPr>
    </w:lvl>
    <w:lvl w:ilvl="4" w:tplc="08090019" w:tentative="1">
      <w:start w:val="1"/>
      <w:numFmt w:val="lowerLetter"/>
      <w:lvlText w:val="%5."/>
      <w:lvlJc w:val="left"/>
      <w:pPr>
        <w:ind w:left="4327" w:hanging="360"/>
      </w:pPr>
    </w:lvl>
    <w:lvl w:ilvl="5" w:tplc="0809001B" w:tentative="1">
      <w:start w:val="1"/>
      <w:numFmt w:val="lowerRoman"/>
      <w:lvlText w:val="%6."/>
      <w:lvlJc w:val="right"/>
      <w:pPr>
        <w:ind w:left="5047" w:hanging="180"/>
      </w:pPr>
    </w:lvl>
    <w:lvl w:ilvl="6" w:tplc="0809000F" w:tentative="1">
      <w:start w:val="1"/>
      <w:numFmt w:val="decimal"/>
      <w:lvlText w:val="%7."/>
      <w:lvlJc w:val="left"/>
      <w:pPr>
        <w:ind w:left="5767" w:hanging="360"/>
      </w:pPr>
    </w:lvl>
    <w:lvl w:ilvl="7" w:tplc="08090019" w:tentative="1">
      <w:start w:val="1"/>
      <w:numFmt w:val="lowerLetter"/>
      <w:lvlText w:val="%8."/>
      <w:lvlJc w:val="left"/>
      <w:pPr>
        <w:ind w:left="6487" w:hanging="360"/>
      </w:pPr>
    </w:lvl>
    <w:lvl w:ilvl="8" w:tplc="0809001B" w:tentative="1">
      <w:start w:val="1"/>
      <w:numFmt w:val="lowerRoman"/>
      <w:lvlText w:val="%9."/>
      <w:lvlJc w:val="right"/>
      <w:pPr>
        <w:ind w:left="7207" w:hanging="180"/>
      </w:pPr>
    </w:lvl>
  </w:abstractNum>
  <w:abstractNum w:abstractNumId="23" w15:restartNumberingAfterBreak="0">
    <w:nsid w:val="76F60A4F"/>
    <w:multiLevelType w:val="hybridMultilevel"/>
    <w:tmpl w:val="BB2074C2"/>
    <w:lvl w:ilvl="0" w:tplc="1360AE36">
      <w:start w:val="2"/>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597C65"/>
    <w:multiLevelType w:val="hybridMultilevel"/>
    <w:tmpl w:val="0AC8E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9"/>
  </w:num>
  <w:num w:numId="4">
    <w:abstractNumId w:val="20"/>
  </w:num>
  <w:num w:numId="5">
    <w:abstractNumId w:val="12"/>
  </w:num>
  <w:num w:numId="6">
    <w:abstractNumId w:val="11"/>
  </w:num>
  <w:num w:numId="7">
    <w:abstractNumId w:val="15"/>
  </w:num>
  <w:num w:numId="8">
    <w:abstractNumId w:val="22"/>
  </w:num>
  <w:num w:numId="9">
    <w:abstractNumId w:val="14"/>
  </w:num>
  <w:num w:numId="10">
    <w:abstractNumId w:val="7"/>
  </w:num>
  <w:num w:numId="11">
    <w:abstractNumId w:val="18"/>
  </w:num>
  <w:num w:numId="12">
    <w:abstractNumId w:val="2"/>
  </w:num>
  <w:num w:numId="13">
    <w:abstractNumId w:val="13"/>
  </w:num>
  <w:num w:numId="14">
    <w:abstractNumId w:val="21"/>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3"/>
    <w:lvlOverride w:ilvl="0">
      <w:startOverride w:val="21"/>
    </w:lvlOverride>
  </w:num>
  <w:num w:numId="19">
    <w:abstractNumId w:val="10"/>
  </w:num>
  <w:num w:numId="20">
    <w:abstractNumId w:val="23"/>
  </w:num>
  <w:num w:numId="21">
    <w:abstractNumId w:val="3"/>
  </w:num>
  <w:num w:numId="22">
    <w:abstractNumId w:val="3"/>
  </w:num>
  <w:num w:numId="23">
    <w:abstractNumId w:val="3"/>
  </w:num>
  <w:num w:numId="24">
    <w:abstractNumId w:val="16"/>
  </w:num>
  <w:num w:numId="25">
    <w:abstractNumId w:val="3"/>
  </w:num>
  <w:num w:numId="26">
    <w:abstractNumId w:val="0"/>
  </w:num>
  <w:num w:numId="27">
    <w:abstractNumId w:val="1"/>
  </w:num>
  <w:num w:numId="28">
    <w:abstractNumId w:val="5"/>
  </w:num>
  <w:num w:numId="29">
    <w:abstractNumId w:val="19"/>
  </w:num>
  <w:num w:numId="30">
    <w:abstractNumId w:val="24"/>
  </w:num>
  <w:num w:numId="31">
    <w:abstractNumId w:val="4"/>
  </w:num>
  <w:num w:numId="32">
    <w:abstractNumId w:val="17"/>
  </w:num>
  <w:num w:numId="33">
    <w:abstractNumId w:val="3"/>
    <w:lvlOverride w:ilvl="0">
      <w:startOverride w:val="25"/>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1"/>
  <w:activeWritingStyle w:appName="MSWord" w:lang="en-GB" w:vendorID="64" w:dllVersion="4096" w:nlCheck="1" w:checkStyle="0"/>
  <w:activeWritingStyle w:appName="MSWord" w:lang="en-GB" w:vendorID="64" w:dllVersion="0" w:nlCheck="1" w:checkStyle="0"/>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F1606"/>
    <w:rsid w:val="00000F17"/>
    <w:rsid w:val="00001420"/>
    <w:rsid w:val="000066E1"/>
    <w:rsid w:val="0001245E"/>
    <w:rsid w:val="00015636"/>
    <w:rsid w:val="000208B9"/>
    <w:rsid w:val="00020E7F"/>
    <w:rsid w:val="00022352"/>
    <w:rsid w:val="00034E86"/>
    <w:rsid w:val="00036FD4"/>
    <w:rsid w:val="000406E7"/>
    <w:rsid w:val="00041535"/>
    <w:rsid w:val="000636E7"/>
    <w:rsid w:val="00063DC5"/>
    <w:rsid w:val="0006672C"/>
    <w:rsid w:val="00070AEA"/>
    <w:rsid w:val="000719E7"/>
    <w:rsid w:val="00073114"/>
    <w:rsid w:val="0009030C"/>
    <w:rsid w:val="0009100A"/>
    <w:rsid w:val="00091D68"/>
    <w:rsid w:val="000A3C92"/>
    <w:rsid w:val="000A5788"/>
    <w:rsid w:val="000B7799"/>
    <w:rsid w:val="000C0D3D"/>
    <w:rsid w:val="000C30FD"/>
    <w:rsid w:val="000C463F"/>
    <w:rsid w:val="000C760D"/>
    <w:rsid w:val="000D1E78"/>
    <w:rsid w:val="000D5783"/>
    <w:rsid w:val="000E5053"/>
    <w:rsid w:val="000E6234"/>
    <w:rsid w:val="000F5909"/>
    <w:rsid w:val="000F5CE7"/>
    <w:rsid w:val="00110C9A"/>
    <w:rsid w:val="00110D3E"/>
    <w:rsid w:val="00110F36"/>
    <w:rsid w:val="00112C7E"/>
    <w:rsid w:val="0011345F"/>
    <w:rsid w:val="00113FDB"/>
    <w:rsid w:val="00116673"/>
    <w:rsid w:val="00117CBB"/>
    <w:rsid w:val="00126FA9"/>
    <w:rsid w:val="00131FE7"/>
    <w:rsid w:val="00144144"/>
    <w:rsid w:val="0014524F"/>
    <w:rsid w:val="00145D91"/>
    <w:rsid w:val="00146DC7"/>
    <w:rsid w:val="001538C8"/>
    <w:rsid w:val="00154B79"/>
    <w:rsid w:val="00155398"/>
    <w:rsid w:val="001576AF"/>
    <w:rsid w:val="001635D5"/>
    <w:rsid w:val="00167C98"/>
    <w:rsid w:val="00173358"/>
    <w:rsid w:val="001768F3"/>
    <w:rsid w:val="001804C2"/>
    <w:rsid w:val="0018129B"/>
    <w:rsid w:val="0018335D"/>
    <w:rsid w:val="001937F3"/>
    <w:rsid w:val="001A1221"/>
    <w:rsid w:val="001A1FCD"/>
    <w:rsid w:val="001A3F17"/>
    <w:rsid w:val="001A5A3B"/>
    <w:rsid w:val="001A6ECC"/>
    <w:rsid w:val="001B011D"/>
    <w:rsid w:val="001B06AD"/>
    <w:rsid w:val="001B2944"/>
    <w:rsid w:val="001B520C"/>
    <w:rsid w:val="001C0AD3"/>
    <w:rsid w:val="001C0B4C"/>
    <w:rsid w:val="001D2F14"/>
    <w:rsid w:val="001D440B"/>
    <w:rsid w:val="001D4B65"/>
    <w:rsid w:val="001D520D"/>
    <w:rsid w:val="001D7E4A"/>
    <w:rsid w:val="001E452D"/>
    <w:rsid w:val="001F428F"/>
    <w:rsid w:val="001F4A20"/>
    <w:rsid w:val="001F4EA4"/>
    <w:rsid w:val="001F7B6B"/>
    <w:rsid w:val="00201B63"/>
    <w:rsid w:val="00213880"/>
    <w:rsid w:val="00216A65"/>
    <w:rsid w:val="00216C2E"/>
    <w:rsid w:val="00223E74"/>
    <w:rsid w:val="00227A29"/>
    <w:rsid w:val="00233371"/>
    <w:rsid w:val="00236ABF"/>
    <w:rsid w:val="00241A88"/>
    <w:rsid w:val="0024594E"/>
    <w:rsid w:val="0024719C"/>
    <w:rsid w:val="00247FAF"/>
    <w:rsid w:val="002515F4"/>
    <w:rsid w:val="0025179D"/>
    <w:rsid w:val="00253DEA"/>
    <w:rsid w:val="00253E02"/>
    <w:rsid w:val="00254DA4"/>
    <w:rsid w:val="00256E11"/>
    <w:rsid w:val="00260356"/>
    <w:rsid w:val="00261DA2"/>
    <w:rsid w:val="00267328"/>
    <w:rsid w:val="00271B55"/>
    <w:rsid w:val="00274A32"/>
    <w:rsid w:val="00282163"/>
    <w:rsid w:val="002905DF"/>
    <w:rsid w:val="0029256E"/>
    <w:rsid w:val="00295F5A"/>
    <w:rsid w:val="002B2648"/>
    <w:rsid w:val="002C2344"/>
    <w:rsid w:val="002C4968"/>
    <w:rsid w:val="002D2DE0"/>
    <w:rsid w:val="002D4A9E"/>
    <w:rsid w:val="002E0550"/>
    <w:rsid w:val="002E09D0"/>
    <w:rsid w:val="002E5445"/>
    <w:rsid w:val="002E6C35"/>
    <w:rsid w:val="002F4D8B"/>
    <w:rsid w:val="002F706F"/>
    <w:rsid w:val="002F70B3"/>
    <w:rsid w:val="00303D30"/>
    <w:rsid w:val="0031731F"/>
    <w:rsid w:val="0032476B"/>
    <w:rsid w:val="00325473"/>
    <w:rsid w:val="0032688F"/>
    <w:rsid w:val="003316E2"/>
    <w:rsid w:val="00336C33"/>
    <w:rsid w:val="003511B2"/>
    <w:rsid w:val="00352AD3"/>
    <w:rsid w:val="00355FAA"/>
    <w:rsid w:val="00356B86"/>
    <w:rsid w:val="00357A4E"/>
    <w:rsid w:val="003620F8"/>
    <w:rsid w:val="00370565"/>
    <w:rsid w:val="00370F56"/>
    <w:rsid w:val="00372F55"/>
    <w:rsid w:val="00375FEA"/>
    <w:rsid w:val="00383631"/>
    <w:rsid w:val="00383FCC"/>
    <w:rsid w:val="0038568A"/>
    <w:rsid w:val="00386CEE"/>
    <w:rsid w:val="00390A77"/>
    <w:rsid w:val="003A32F2"/>
    <w:rsid w:val="003A4E45"/>
    <w:rsid w:val="003A4F7D"/>
    <w:rsid w:val="003A7268"/>
    <w:rsid w:val="003B136A"/>
    <w:rsid w:val="003B3DB4"/>
    <w:rsid w:val="003C3D11"/>
    <w:rsid w:val="003D4579"/>
    <w:rsid w:val="00403805"/>
    <w:rsid w:val="004046B8"/>
    <w:rsid w:val="00413B51"/>
    <w:rsid w:val="00417356"/>
    <w:rsid w:val="00435B2B"/>
    <w:rsid w:val="004407CA"/>
    <w:rsid w:val="0044087E"/>
    <w:rsid w:val="00441AF1"/>
    <w:rsid w:val="00443EDA"/>
    <w:rsid w:val="00444258"/>
    <w:rsid w:val="00445792"/>
    <w:rsid w:val="00445F60"/>
    <w:rsid w:val="0045148E"/>
    <w:rsid w:val="00462153"/>
    <w:rsid w:val="00463AB4"/>
    <w:rsid w:val="0047052D"/>
    <w:rsid w:val="00474642"/>
    <w:rsid w:val="00483DE7"/>
    <w:rsid w:val="004922B3"/>
    <w:rsid w:val="0049779F"/>
    <w:rsid w:val="004A2FE2"/>
    <w:rsid w:val="004A64A4"/>
    <w:rsid w:val="004A7E54"/>
    <w:rsid w:val="004B51B4"/>
    <w:rsid w:val="004C2E07"/>
    <w:rsid w:val="004C75AB"/>
    <w:rsid w:val="004D522E"/>
    <w:rsid w:val="004D7919"/>
    <w:rsid w:val="004E1333"/>
    <w:rsid w:val="004E372B"/>
    <w:rsid w:val="004F0D0A"/>
    <w:rsid w:val="004F39C7"/>
    <w:rsid w:val="004F4C69"/>
    <w:rsid w:val="004F746A"/>
    <w:rsid w:val="00505885"/>
    <w:rsid w:val="00511BB3"/>
    <w:rsid w:val="00514043"/>
    <w:rsid w:val="005164AA"/>
    <w:rsid w:val="00516D12"/>
    <w:rsid w:val="00517981"/>
    <w:rsid w:val="00520834"/>
    <w:rsid w:val="00520A12"/>
    <w:rsid w:val="00520A71"/>
    <w:rsid w:val="005263F5"/>
    <w:rsid w:val="00530B62"/>
    <w:rsid w:val="0053128A"/>
    <w:rsid w:val="005317A7"/>
    <w:rsid w:val="00533E1E"/>
    <w:rsid w:val="00551C73"/>
    <w:rsid w:val="005541C8"/>
    <w:rsid w:val="00555A52"/>
    <w:rsid w:val="0055703F"/>
    <w:rsid w:val="00557B21"/>
    <w:rsid w:val="0056150D"/>
    <w:rsid w:val="00571734"/>
    <w:rsid w:val="00571EF8"/>
    <w:rsid w:val="005721EC"/>
    <w:rsid w:val="00572EC4"/>
    <w:rsid w:val="005803A1"/>
    <w:rsid w:val="00597F66"/>
    <w:rsid w:val="005A06E5"/>
    <w:rsid w:val="005A201B"/>
    <w:rsid w:val="005A234F"/>
    <w:rsid w:val="005A3497"/>
    <w:rsid w:val="005B0479"/>
    <w:rsid w:val="005B19EB"/>
    <w:rsid w:val="005B3D6F"/>
    <w:rsid w:val="005B6816"/>
    <w:rsid w:val="005C0B82"/>
    <w:rsid w:val="005C2930"/>
    <w:rsid w:val="005C29AF"/>
    <w:rsid w:val="005C6250"/>
    <w:rsid w:val="005C6F0C"/>
    <w:rsid w:val="005C747F"/>
    <w:rsid w:val="005D0017"/>
    <w:rsid w:val="005D1FF4"/>
    <w:rsid w:val="005D2F68"/>
    <w:rsid w:val="005D390B"/>
    <w:rsid w:val="005D3D72"/>
    <w:rsid w:val="005D65BA"/>
    <w:rsid w:val="005E5326"/>
    <w:rsid w:val="005E5DA8"/>
    <w:rsid w:val="005F0C2C"/>
    <w:rsid w:val="005F1BD1"/>
    <w:rsid w:val="005F5A13"/>
    <w:rsid w:val="005F6E5D"/>
    <w:rsid w:val="00602D6A"/>
    <w:rsid w:val="006058A9"/>
    <w:rsid w:val="006161A7"/>
    <w:rsid w:val="00617873"/>
    <w:rsid w:val="0062046A"/>
    <w:rsid w:val="006236D3"/>
    <w:rsid w:val="0062524D"/>
    <w:rsid w:val="00626174"/>
    <w:rsid w:val="00631F5A"/>
    <w:rsid w:val="006355E2"/>
    <w:rsid w:val="00637F50"/>
    <w:rsid w:val="00641D2C"/>
    <w:rsid w:val="00643C78"/>
    <w:rsid w:val="00645638"/>
    <w:rsid w:val="00647962"/>
    <w:rsid w:val="00660CCF"/>
    <w:rsid w:val="00664D06"/>
    <w:rsid w:val="00664E04"/>
    <w:rsid w:val="00665E70"/>
    <w:rsid w:val="00671F9B"/>
    <w:rsid w:val="00673EAA"/>
    <w:rsid w:val="0067496E"/>
    <w:rsid w:val="0069126E"/>
    <w:rsid w:val="00697868"/>
    <w:rsid w:val="006A0FB3"/>
    <w:rsid w:val="006B2379"/>
    <w:rsid w:val="006B26A9"/>
    <w:rsid w:val="006B72C1"/>
    <w:rsid w:val="006C3777"/>
    <w:rsid w:val="006C58A0"/>
    <w:rsid w:val="006C7ED9"/>
    <w:rsid w:val="006D343D"/>
    <w:rsid w:val="006D4D1E"/>
    <w:rsid w:val="006D6237"/>
    <w:rsid w:val="006D675C"/>
    <w:rsid w:val="006D7EE2"/>
    <w:rsid w:val="006E1670"/>
    <w:rsid w:val="006E2089"/>
    <w:rsid w:val="006E36DC"/>
    <w:rsid w:val="006E5ABE"/>
    <w:rsid w:val="006E5C62"/>
    <w:rsid w:val="006F33F7"/>
    <w:rsid w:val="00702CD6"/>
    <w:rsid w:val="0070626A"/>
    <w:rsid w:val="00712DFA"/>
    <w:rsid w:val="00717191"/>
    <w:rsid w:val="0072344A"/>
    <w:rsid w:val="007261B0"/>
    <w:rsid w:val="0072669B"/>
    <w:rsid w:val="00734960"/>
    <w:rsid w:val="00736ECF"/>
    <w:rsid w:val="00736FC9"/>
    <w:rsid w:val="00740677"/>
    <w:rsid w:val="00740DF2"/>
    <w:rsid w:val="00741E37"/>
    <w:rsid w:val="00743602"/>
    <w:rsid w:val="007461F4"/>
    <w:rsid w:val="00746B8B"/>
    <w:rsid w:val="00751BE6"/>
    <w:rsid w:val="00752672"/>
    <w:rsid w:val="007539B4"/>
    <w:rsid w:val="007612FF"/>
    <w:rsid w:val="00762AB6"/>
    <w:rsid w:val="00765697"/>
    <w:rsid w:val="00772A5B"/>
    <w:rsid w:val="00772B36"/>
    <w:rsid w:val="00776ACA"/>
    <w:rsid w:val="00780600"/>
    <w:rsid w:val="0078149A"/>
    <w:rsid w:val="00785929"/>
    <w:rsid w:val="00786DB8"/>
    <w:rsid w:val="007924DB"/>
    <w:rsid w:val="0079308A"/>
    <w:rsid w:val="007974B8"/>
    <w:rsid w:val="007A70FD"/>
    <w:rsid w:val="007B13AC"/>
    <w:rsid w:val="007B4805"/>
    <w:rsid w:val="007B54BD"/>
    <w:rsid w:val="007C3CEA"/>
    <w:rsid w:val="007C666B"/>
    <w:rsid w:val="007C684F"/>
    <w:rsid w:val="007C7998"/>
    <w:rsid w:val="007D4F6B"/>
    <w:rsid w:val="007D6980"/>
    <w:rsid w:val="007D7214"/>
    <w:rsid w:val="007E3D66"/>
    <w:rsid w:val="007E7E1B"/>
    <w:rsid w:val="007F0C61"/>
    <w:rsid w:val="007F0FC4"/>
    <w:rsid w:val="007F15A7"/>
    <w:rsid w:val="007F5BA6"/>
    <w:rsid w:val="007F6D85"/>
    <w:rsid w:val="00800E76"/>
    <w:rsid w:val="008147EE"/>
    <w:rsid w:val="00815D1E"/>
    <w:rsid w:val="0081748A"/>
    <w:rsid w:val="00822656"/>
    <w:rsid w:val="00824595"/>
    <w:rsid w:val="0083683A"/>
    <w:rsid w:val="0084264A"/>
    <w:rsid w:val="00845330"/>
    <w:rsid w:val="0084567F"/>
    <w:rsid w:val="00860BA6"/>
    <w:rsid w:val="0086162F"/>
    <w:rsid w:val="00863B44"/>
    <w:rsid w:val="008754BA"/>
    <w:rsid w:val="00880B5E"/>
    <w:rsid w:val="00882C88"/>
    <w:rsid w:val="00885D04"/>
    <w:rsid w:val="0089123A"/>
    <w:rsid w:val="00895D54"/>
    <w:rsid w:val="0089754A"/>
    <w:rsid w:val="008A1215"/>
    <w:rsid w:val="008A1B50"/>
    <w:rsid w:val="008B1D01"/>
    <w:rsid w:val="008B6ACC"/>
    <w:rsid w:val="008C067A"/>
    <w:rsid w:val="008C2D5A"/>
    <w:rsid w:val="008C6DA4"/>
    <w:rsid w:val="008D416D"/>
    <w:rsid w:val="008D46B6"/>
    <w:rsid w:val="008D48E8"/>
    <w:rsid w:val="008E0066"/>
    <w:rsid w:val="008E1B60"/>
    <w:rsid w:val="008E1C4C"/>
    <w:rsid w:val="008E295E"/>
    <w:rsid w:val="008E519C"/>
    <w:rsid w:val="008E7C48"/>
    <w:rsid w:val="008F34BF"/>
    <w:rsid w:val="008F5F0E"/>
    <w:rsid w:val="0090309E"/>
    <w:rsid w:val="00903B29"/>
    <w:rsid w:val="009109EB"/>
    <w:rsid w:val="0091135F"/>
    <w:rsid w:val="00913B95"/>
    <w:rsid w:val="00923135"/>
    <w:rsid w:val="00927787"/>
    <w:rsid w:val="00927950"/>
    <w:rsid w:val="00933188"/>
    <w:rsid w:val="009331F2"/>
    <w:rsid w:val="009338AA"/>
    <w:rsid w:val="009344E4"/>
    <w:rsid w:val="00935B18"/>
    <w:rsid w:val="00940082"/>
    <w:rsid w:val="00942F7D"/>
    <w:rsid w:val="009438A1"/>
    <w:rsid w:val="00944707"/>
    <w:rsid w:val="009473A5"/>
    <w:rsid w:val="00947D04"/>
    <w:rsid w:val="00952FC0"/>
    <w:rsid w:val="009615DC"/>
    <w:rsid w:val="0096195B"/>
    <w:rsid w:val="00964FC2"/>
    <w:rsid w:val="0097121C"/>
    <w:rsid w:val="0097121F"/>
    <w:rsid w:val="0097397C"/>
    <w:rsid w:val="009815FA"/>
    <w:rsid w:val="00981734"/>
    <w:rsid w:val="0098211D"/>
    <w:rsid w:val="00993407"/>
    <w:rsid w:val="009938C7"/>
    <w:rsid w:val="00994204"/>
    <w:rsid w:val="00994F2E"/>
    <w:rsid w:val="009A3F24"/>
    <w:rsid w:val="009B0A68"/>
    <w:rsid w:val="009B6958"/>
    <w:rsid w:val="009C2D15"/>
    <w:rsid w:val="009E0403"/>
    <w:rsid w:val="009E1297"/>
    <w:rsid w:val="009E2756"/>
    <w:rsid w:val="009E3563"/>
    <w:rsid w:val="009E608F"/>
    <w:rsid w:val="009E6AC5"/>
    <w:rsid w:val="009F0DF0"/>
    <w:rsid w:val="009F1AB3"/>
    <w:rsid w:val="00A05F2C"/>
    <w:rsid w:val="00A106A0"/>
    <w:rsid w:val="00A11C1E"/>
    <w:rsid w:val="00A11F23"/>
    <w:rsid w:val="00A16A91"/>
    <w:rsid w:val="00A16E89"/>
    <w:rsid w:val="00A1795F"/>
    <w:rsid w:val="00A17F37"/>
    <w:rsid w:val="00A21870"/>
    <w:rsid w:val="00A21DD8"/>
    <w:rsid w:val="00A223C7"/>
    <w:rsid w:val="00A226C6"/>
    <w:rsid w:val="00A22768"/>
    <w:rsid w:val="00A25E2F"/>
    <w:rsid w:val="00A351B6"/>
    <w:rsid w:val="00A4094F"/>
    <w:rsid w:val="00A44EE9"/>
    <w:rsid w:val="00A45DED"/>
    <w:rsid w:val="00A47BD6"/>
    <w:rsid w:val="00A511F7"/>
    <w:rsid w:val="00A5193A"/>
    <w:rsid w:val="00A62616"/>
    <w:rsid w:val="00A6278A"/>
    <w:rsid w:val="00A64F41"/>
    <w:rsid w:val="00A73741"/>
    <w:rsid w:val="00A80B4B"/>
    <w:rsid w:val="00A8193A"/>
    <w:rsid w:val="00A83241"/>
    <w:rsid w:val="00A85F58"/>
    <w:rsid w:val="00AA3CD6"/>
    <w:rsid w:val="00AA3D75"/>
    <w:rsid w:val="00AA5E66"/>
    <w:rsid w:val="00AB34BF"/>
    <w:rsid w:val="00AB769B"/>
    <w:rsid w:val="00AC0097"/>
    <w:rsid w:val="00AC7BCD"/>
    <w:rsid w:val="00AD1699"/>
    <w:rsid w:val="00AD3B08"/>
    <w:rsid w:val="00AE53D8"/>
    <w:rsid w:val="00AE7155"/>
    <w:rsid w:val="00AF11C2"/>
    <w:rsid w:val="00AF201A"/>
    <w:rsid w:val="00AF4434"/>
    <w:rsid w:val="00AF7A5F"/>
    <w:rsid w:val="00B00DAA"/>
    <w:rsid w:val="00B010DC"/>
    <w:rsid w:val="00B0202D"/>
    <w:rsid w:val="00B0382E"/>
    <w:rsid w:val="00B06F54"/>
    <w:rsid w:val="00B114D8"/>
    <w:rsid w:val="00B11C9B"/>
    <w:rsid w:val="00B1265A"/>
    <w:rsid w:val="00B2033D"/>
    <w:rsid w:val="00B30479"/>
    <w:rsid w:val="00B310EC"/>
    <w:rsid w:val="00B3384C"/>
    <w:rsid w:val="00B34EE6"/>
    <w:rsid w:val="00B61F3C"/>
    <w:rsid w:val="00B62203"/>
    <w:rsid w:val="00B63D6D"/>
    <w:rsid w:val="00B66276"/>
    <w:rsid w:val="00B6643E"/>
    <w:rsid w:val="00B849AB"/>
    <w:rsid w:val="00B903B2"/>
    <w:rsid w:val="00B94DEF"/>
    <w:rsid w:val="00B972A4"/>
    <w:rsid w:val="00B97EAD"/>
    <w:rsid w:val="00BA0871"/>
    <w:rsid w:val="00BA1AC3"/>
    <w:rsid w:val="00BA426E"/>
    <w:rsid w:val="00BA5AC1"/>
    <w:rsid w:val="00BB0E7B"/>
    <w:rsid w:val="00BB0FAE"/>
    <w:rsid w:val="00BB1839"/>
    <w:rsid w:val="00BC0550"/>
    <w:rsid w:val="00BC4552"/>
    <w:rsid w:val="00BC48B1"/>
    <w:rsid w:val="00BC5F05"/>
    <w:rsid w:val="00BD02EB"/>
    <w:rsid w:val="00BD496E"/>
    <w:rsid w:val="00BD7C70"/>
    <w:rsid w:val="00BE3534"/>
    <w:rsid w:val="00BF0CD0"/>
    <w:rsid w:val="00BF1B3A"/>
    <w:rsid w:val="00BF2FB5"/>
    <w:rsid w:val="00BF51EF"/>
    <w:rsid w:val="00BF6C46"/>
    <w:rsid w:val="00BF7E22"/>
    <w:rsid w:val="00C01001"/>
    <w:rsid w:val="00C01367"/>
    <w:rsid w:val="00C029EB"/>
    <w:rsid w:val="00C03D16"/>
    <w:rsid w:val="00C043E2"/>
    <w:rsid w:val="00C0465A"/>
    <w:rsid w:val="00C11000"/>
    <w:rsid w:val="00C13D2A"/>
    <w:rsid w:val="00C16702"/>
    <w:rsid w:val="00C20F49"/>
    <w:rsid w:val="00C242AF"/>
    <w:rsid w:val="00C25C12"/>
    <w:rsid w:val="00C30208"/>
    <w:rsid w:val="00C41FAF"/>
    <w:rsid w:val="00C51CCB"/>
    <w:rsid w:val="00C527E0"/>
    <w:rsid w:val="00C528DE"/>
    <w:rsid w:val="00C52FEA"/>
    <w:rsid w:val="00C5329D"/>
    <w:rsid w:val="00C649F8"/>
    <w:rsid w:val="00C667E2"/>
    <w:rsid w:val="00C70D1E"/>
    <w:rsid w:val="00C71AA9"/>
    <w:rsid w:val="00C71C23"/>
    <w:rsid w:val="00C815CA"/>
    <w:rsid w:val="00C830BC"/>
    <w:rsid w:val="00C925AE"/>
    <w:rsid w:val="00C932D6"/>
    <w:rsid w:val="00C955A3"/>
    <w:rsid w:val="00C97215"/>
    <w:rsid w:val="00CA5256"/>
    <w:rsid w:val="00CB18D4"/>
    <w:rsid w:val="00CC58C2"/>
    <w:rsid w:val="00CC77F6"/>
    <w:rsid w:val="00CC7FC0"/>
    <w:rsid w:val="00CD29B7"/>
    <w:rsid w:val="00CD5FF5"/>
    <w:rsid w:val="00CE7897"/>
    <w:rsid w:val="00CF0EE7"/>
    <w:rsid w:val="00CF1A4B"/>
    <w:rsid w:val="00CF33CA"/>
    <w:rsid w:val="00CF72AE"/>
    <w:rsid w:val="00D00F44"/>
    <w:rsid w:val="00D039B0"/>
    <w:rsid w:val="00D03F24"/>
    <w:rsid w:val="00D0424B"/>
    <w:rsid w:val="00D044B9"/>
    <w:rsid w:val="00D06A4F"/>
    <w:rsid w:val="00D123E2"/>
    <w:rsid w:val="00D14A98"/>
    <w:rsid w:val="00D16578"/>
    <w:rsid w:val="00D21234"/>
    <w:rsid w:val="00D2684C"/>
    <w:rsid w:val="00D37DA7"/>
    <w:rsid w:val="00D42294"/>
    <w:rsid w:val="00D542D4"/>
    <w:rsid w:val="00D6015F"/>
    <w:rsid w:val="00D608E6"/>
    <w:rsid w:val="00D60F7F"/>
    <w:rsid w:val="00D62055"/>
    <w:rsid w:val="00D66858"/>
    <w:rsid w:val="00D70F75"/>
    <w:rsid w:val="00D712FB"/>
    <w:rsid w:val="00D82D82"/>
    <w:rsid w:val="00D878C6"/>
    <w:rsid w:val="00D92FAF"/>
    <w:rsid w:val="00DA043F"/>
    <w:rsid w:val="00DA14BC"/>
    <w:rsid w:val="00DA2A1D"/>
    <w:rsid w:val="00DA62A3"/>
    <w:rsid w:val="00DB3FC0"/>
    <w:rsid w:val="00DB580D"/>
    <w:rsid w:val="00DD04A1"/>
    <w:rsid w:val="00DD3107"/>
    <w:rsid w:val="00DD3E31"/>
    <w:rsid w:val="00DD6405"/>
    <w:rsid w:val="00DE0942"/>
    <w:rsid w:val="00DE0CDD"/>
    <w:rsid w:val="00DF37F7"/>
    <w:rsid w:val="00DF38E4"/>
    <w:rsid w:val="00DF5EF2"/>
    <w:rsid w:val="00E02EDB"/>
    <w:rsid w:val="00E04B7B"/>
    <w:rsid w:val="00E071A0"/>
    <w:rsid w:val="00E115A9"/>
    <w:rsid w:val="00E11BA2"/>
    <w:rsid w:val="00E16405"/>
    <w:rsid w:val="00E27BCC"/>
    <w:rsid w:val="00E31016"/>
    <w:rsid w:val="00E36271"/>
    <w:rsid w:val="00E36B47"/>
    <w:rsid w:val="00E407F3"/>
    <w:rsid w:val="00E47F58"/>
    <w:rsid w:val="00E648EE"/>
    <w:rsid w:val="00E66D71"/>
    <w:rsid w:val="00E67D14"/>
    <w:rsid w:val="00E71929"/>
    <w:rsid w:val="00E76210"/>
    <w:rsid w:val="00E863B7"/>
    <w:rsid w:val="00E95E82"/>
    <w:rsid w:val="00EA1726"/>
    <w:rsid w:val="00EA65BF"/>
    <w:rsid w:val="00EB2F09"/>
    <w:rsid w:val="00EB4804"/>
    <w:rsid w:val="00ED19FA"/>
    <w:rsid w:val="00ED37D5"/>
    <w:rsid w:val="00ED3DCA"/>
    <w:rsid w:val="00ED425F"/>
    <w:rsid w:val="00ED57C3"/>
    <w:rsid w:val="00ED5E72"/>
    <w:rsid w:val="00ED7C3F"/>
    <w:rsid w:val="00EE4FAD"/>
    <w:rsid w:val="00EE58B7"/>
    <w:rsid w:val="00EE5E92"/>
    <w:rsid w:val="00EE6794"/>
    <w:rsid w:val="00EE6F50"/>
    <w:rsid w:val="00EE7F0E"/>
    <w:rsid w:val="00EF045E"/>
    <w:rsid w:val="00EF058C"/>
    <w:rsid w:val="00EF101F"/>
    <w:rsid w:val="00EF1606"/>
    <w:rsid w:val="00EF5297"/>
    <w:rsid w:val="00F02073"/>
    <w:rsid w:val="00F06AA2"/>
    <w:rsid w:val="00F13D27"/>
    <w:rsid w:val="00F1488C"/>
    <w:rsid w:val="00F20EE4"/>
    <w:rsid w:val="00F2129D"/>
    <w:rsid w:val="00F23918"/>
    <w:rsid w:val="00F2551A"/>
    <w:rsid w:val="00F33E73"/>
    <w:rsid w:val="00F438AB"/>
    <w:rsid w:val="00F500DA"/>
    <w:rsid w:val="00F50FB2"/>
    <w:rsid w:val="00F51C28"/>
    <w:rsid w:val="00F554DA"/>
    <w:rsid w:val="00F57C19"/>
    <w:rsid w:val="00F6061A"/>
    <w:rsid w:val="00F61F5F"/>
    <w:rsid w:val="00F622D0"/>
    <w:rsid w:val="00F63E99"/>
    <w:rsid w:val="00F673CC"/>
    <w:rsid w:val="00F704CC"/>
    <w:rsid w:val="00F730E9"/>
    <w:rsid w:val="00F73411"/>
    <w:rsid w:val="00F754CD"/>
    <w:rsid w:val="00F765EB"/>
    <w:rsid w:val="00F811E2"/>
    <w:rsid w:val="00F8148C"/>
    <w:rsid w:val="00F81A73"/>
    <w:rsid w:val="00F8613D"/>
    <w:rsid w:val="00F87AF8"/>
    <w:rsid w:val="00F91A0E"/>
    <w:rsid w:val="00F97FB1"/>
    <w:rsid w:val="00FA25EC"/>
    <w:rsid w:val="00FA4F45"/>
    <w:rsid w:val="00FB11BD"/>
    <w:rsid w:val="00FB2FA4"/>
    <w:rsid w:val="00FB59F7"/>
    <w:rsid w:val="00FB6062"/>
    <w:rsid w:val="00FC140E"/>
    <w:rsid w:val="00FC28BD"/>
    <w:rsid w:val="00FC3578"/>
    <w:rsid w:val="00FC5D38"/>
    <w:rsid w:val="00FD27B3"/>
    <w:rsid w:val="00FD3726"/>
    <w:rsid w:val="00FE39F1"/>
    <w:rsid w:val="00FE6E7C"/>
    <w:rsid w:val="00FF31CD"/>
    <w:rsid w:val="00FF480F"/>
    <w:rsid w:val="3111C0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9F6702"/>
  <w15:docId w15:val="{535F33EB-4E15-4263-92EB-8E6851368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794"/>
  </w:style>
  <w:style w:type="paragraph" w:styleId="Heading1">
    <w:name w:val="heading 1"/>
    <w:basedOn w:val="Normal"/>
    <w:next w:val="Normal"/>
    <w:link w:val="Heading1Char"/>
    <w:uiPriority w:val="9"/>
    <w:qFormat/>
    <w:rsid w:val="007E3D66"/>
    <w:pPr>
      <w:numPr>
        <w:numId w:val="1"/>
      </w:numPr>
      <w:spacing w:before="480" w:after="0"/>
      <w:contextualSpacing/>
      <w:outlineLvl w:val="0"/>
    </w:pPr>
    <w:rPr>
      <w:rFonts w:eastAsiaTheme="majorEastAsia" w:cstheme="majorBidi"/>
      <w:b/>
      <w:bCs/>
      <w:sz w:val="24"/>
      <w:szCs w:val="28"/>
    </w:rPr>
  </w:style>
  <w:style w:type="paragraph" w:styleId="Heading2">
    <w:name w:val="heading 2"/>
    <w:basedOn w:val="Heading1"/>
    <w:next w:val="Normal"/>
    <w:link w:val="Heading2Char"/>
    <w:uiPriority w:val="9"/>
    <w:unhideWhenUsed/>
    <w:qFormat/>
    <w:rsid w:val="007E3D66"/>
    <w:pPr>
      <w:numPr>
        <w:ilvl w:val="1"/>
      </w:numPr>
      <w:ind w:left="792"/>
      <w:outlineLvl w:val="1"/>
    </w:pPr>
  </w:style>
  <w:style w:type="paragraph" w:styleId="Heading3">
    <w:name w:val="heading 3"/>
    <w:basedOn w:val="Normal"/>
    <w:next w:val="Normal"/>
    <w:link w:val="Heading3Char"/>
    <w:uiPriority w:val="9"/>
    <w:unhideWhenUsed/>
    <w:qFormat/>
    <w:rsid w:val="00EF1606"/>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EF1606"/>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EF160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F160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F160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F1606"/>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F1606"/>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D66"/>
    <w:rPr>
      <w:rFonts w:eastAsiaTheme="majorEastAsia" w:cstheme="majorBidi"/>
      <w:b/>
      <w:bCs/>
      <w:sz w:val="24"/>
      <w:szCs w:val="28"/>
    </w:rPr>
  </w:style>
  <w:style w:type="character" w:customStyle="1" w:styleId="Heading2Char">
    <w:name w:val="Heading 2 Char"/>
    <w:basedOn w:val="DefaultParagraphFont"/>
    <w:link w:val="Heading2"/>
    <w:uiPriority w:val="9"/>
    <w:rsid w:val="007E3D66"/>
    <w:rPr>
      <w:rFonts w:eastAsiaTheme="majorEastAsia" w:cstheme="majorBidi"/>
      <w:b/>
      <w:bCs/>
      <w:sz w:val="24"/>
      <w:szCs w:val="28"/>
    </w:rPr>
  </w:style>
  <w:style w:type="character" w:customStyle="1" w:styleId="Heading3Char">
    <w:name w:val="Heading 3 Char"/>
    <w:basedOn w:val="DefaultParagraphFont"/>
    <w:link w:val="Heading3"/>
    <w:uiPriority w:val="9"/>
    <w:rsid w:val="00EF1606"/>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EF1606"/>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EF1606"/>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F160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F160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F160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F1606"/>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F1606"/>
    <w:pPr>
      <w:pBdr>
        <w:bottom w:val="single" w:sz="4" w:space="1" w:color="auto"/>
      </w:pBdr>
      <w:spacing w:line="240" w:lineRule="auto"/>
      <w:contextualSpacing/>
    </w:pPr>
    <w:rPr>
      <w:rFonts w:eastAsiaTheme="majorEastAsia" w:cstheme="majorBidi"/>
      <w:spacing w:val="5"/>
      <w:sz w:val="24"/>
      <w:szCs w:val="52"/>
    </w:rPr>
  </w:style>
  <w:style w:type="character" w:customStyle="1" w:styleId="TitleChar">
    <w:name w:val="Title Char"/>
    <w:basedOn w:val="DefaultParagraphFont"/>
    <w:link w:val="Title"/>
    <w:uiPriority w:val="10"/>
    <w:rsid w:val="00EF1606"/>
    <w:rPr>
      <w:rFonts w:eastAsiaTheme="majorEastAsia" w:cstheme="majorBidi"/>
      <w:spacing w:val="5"/>
      <w:sz w:val="24"/>
      <w:szCs w:val="52"/>
    </w:rPr>
  </w:style>
  <w:style w:type="paragraph" w:styleId="Subtitle">
    <w:name w:val="Subtitle"/>
    <w:basedOn w:val="Normal"/>
    <w:next w:val="Normal"/>
    <w:link w:val="SubtitleChar"/>
    <w:uiPriority w:val="11"/>
    <w:qFormat/>
    <w:rsid w:val="00EF160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F1606"/>
    <w:rPr>
      <w:rFonts w:asciiTheme="majorHAnsi" w:eastAsiaTheme="majorEastAsia" w:hAnsiTheme="majorHAnsi" w:cstheme="majorBidi"/>
      <w:i/>
      <w:iCs/>
      <w:spacing w:val="13"/>
      <w:sz w:val="24"/>
      <w:szCs w:val="24"/>
    </w:rPr>
  </w:style>
  <w:style w:type="character" w:styleId="Strong">
    <w:name w:val="Strong"/>
    <w:uiPriority w:val="22"/>
    <w:qFormat/>
    <w:rsid w:val="00EF1606"/>
    <w:rPr>
      <w:b/>
      <w:bCs/>
    </w:rPr>
  </w:style>
  <w:style w:type="character" w:styleId="Emphasis">
    <w:name w:val="Emphasis"/>
    <w:uiPriority w:val="20"/>
    <w:qFormat/>
    <w:rsid w:val="00EF1606"/>
    <w:rPr>
      <w:b/>
      <w:bCs/>
      <w:i/>
      <w:iCs/>
      <w:spacing w:val="10"/>
      <w:bdr w:val="none" w:sz="0" w:space="0" w:color="auto"/>
      <w:shd w:val="clear" w:color="auto" w:fill="auto"/>
    </w:rPr>
  </w:style>
  <w:style w:type="paragraph" w:styleId="NoSpacing">
    <w:name w:val="No Spacing"/>
    <w:basedOn w:val="Normal"/>
    <w:uiPriority w:val="1"/>
    <w:qFormat/>
    <w:rsid w:val="00EF1606"/>
    <w:pPr>
      <w:spacing w:after="0" w:line="240" w:lineRule="auto"/>
    </w:pPr>
  </w:style>
  <w:style w:type="paragraph" w:styleId="ListParagraph">
    <w:name w:val="List Paragraph"/>
    <w:basedOn w:val="Normal"/>
    <w:uiPriority w:val="34"/>
    <w:qFormat/>
    <w:rsid w:val="00EF1606"/>
    <w:pPr>
      <w:ind w:left="720"/>
      <w:contextualSpacing/>
    </w:pPr>
  </w:style>
  <w:style w:type="paragraph" w:styleId="Quote">
    <w:name w:val="Quote"/>
    <w:basedOn w:val="Normal"/>
    <w:next w:val="Normal"/>
    <w:link w:val="QuoteChar"/>
    <w:uiPriority w:val="29"/>
    <w:qFormat/>
    <w:rsid w:val="00EF1606"/>
    <w:pPr>
      <w:spacing w:before="200" w:after="0"/>
      <w:ind w:left="360" w:right="360"/>
    </w:pPr>
    <w:rPr>
      <w:i/>
      <w:iCs/>
    </w:rPr>
  </w:style>
  <w:style w:type="character" w:customStyle="1" w:styleId="QuoteChar">
    <w:name w:val="Quote Char"/>
    <w:basedOn w:val="DefaultParagraphFont"/>
    <w:link w:val="Quote"/>
    <w:uiPriority w:val="29"/>
    <w:rsid w:val="00EF1606"/>
    <w:rPr>
      <w:i/>
      <w:iCs/>
    </w:rPr>
  </w:style>
  <w:style w:type="paragraph" w:styleId="IntenseQuote">
    <w:name w:val="Intense Quote"/>
    <w:basedOn w:val="Normal"/>
    <w:next w:val="Normal"/>
    <w:link w:val="IntenseQuoteChar"/>
    <w:uiPriority w:val="30"/>
    <w:qFormat/>
    <w:rsid w:val="00EF160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F1606"/>
    <w:rPr>
      <w:b/>
      <w:bCs/>
      <w:i/>
      <w:iCs/>
    </w:rPr>
  </w:style>
  <w:style w:type="character" w:styleId="SubtleEmphasis">
    <w:name w:val="Subtle Emphasis"/>
    <w:uiPriority w:val="19"/>
    <w:qFormat/>
    <w:rsid w:val="00EF1606"/>
    <w:rPr>
      <w:i/>
      <w:iCs/>
    </w:rPr>
  </w:style>
  <w:style w:type="character" w:styleId="IntenseEmphasis">
    <w:name w:val="Intense Emphasis"/>
    <w:uiPriority w:val="21"/>
    <w:qFormat/>
    <w:rsid w:val="00EF1606"/>
    <w:rPr>
      <w:b/>
      <w:bCs/>
    </w:rPr>
  </w:style>
  <w:style w:type="character" w:styleId="SubtleReference">
    <w:name w:val="Subtle Reference"/>
    <w:uiPriority w:val="31"/>
    <w:qFormat/>
    <w:rsid w:val="00EF1606"/>
    <w:rPr>
      <w:smallCaps/>
    </w:rPr>
  </w:style>
  <w:style w:type="character" w:styleId="IntenseReference">
    <w:name w:val="Intense Reference"/>
    <w:uiPriority w:val="32"/>
    <w:qFormat/>
    <w:rsid w:val="00EF1606"/>
    <w:rPr>
      <w:smallCaps/>
      <w:spacing w:val="5"/>
      <w:u w:val="single"/>
    </w:rPr>
  </w:style>
  <w:style w:type="character" w:styleId="BookTitle">
    <w:name w:val="Book Title"/>
    <w:uiPriority w:val="33"/>
    <w:qFormat/>
    <w:rsid w:val="00EF1606"/>
    <w:rPr>
      <w:i/>
      <w:iCs/>
      <w:smallCaps/>
      <w:spacing w:val="5"/>
    </w:rPr>
  </w:style>
  <w:style w:type="paragraph" w:styleId="TOCHeading">
    <w:name w:val="TOC Heading"/>
    <w:basedOn w:val="Heading1"/>
    <w:next w:val="Normal"/>
    <w:uiPriority w:val="39"/>
    <w:unhideWhenUsed/>
    <w:qFormat/>
    <w:rsid w:val="00EF1606"/>
    <w:pPr>
      <w:numPr>
        <w:numId w:val="0"/>
      </w:numPr>
      <w:outlineLvl w:val="9"/>
    </w:pPr>
  </w:style>
  <w:style w:type="character" w:styleId="Hyperlink">
    <w:name w:val="Hyperlink"/>
    <w:basedOn w:val="DefaultParagraphFont"/>
    <w:uiPriority w:val="99"/>
    <w:unhideWhenUsed/>
    <w:rsid w:val="001D2F14"/>
    <w:rPr>
      <w:color w:val="0000FF"/>
      <w:u w:val="single"/>
    </w:rPr>
  </w:style>
  <w:style w:type="paragraph" w:styleId="TOC1">
    <w:name w:val="toc 1"/>
    <w:basedOn w:val="Normal"/>
    <w:next w:val="Normal"/>
    <w:autoRedefine/>
    <w:uiPriority w:val="39"/>
    <w:unhideWhenUsed/>
    <w:rsid w:val="00D2684C"/>
    <w:pPr>
      <w:tabs>
        <w:tab w:val="left" w:pos="660"/>
        <w:tab w:val="right" w:leader="dot" w:pos="9402"/>
      </w:tabs>
      <w:spacing w:after="100"/>
    </w:pPr>
  </w:style>
  <w:style w:type="paragraph" w:styleId="TOC2">
    <w:name w:val="toc 2"/>
    <w:basedOn w:val="Normal"/>
    <w:next w:val="Normal"/>
    <w:autoRedefine/>
    <w:uiPriority w:val="39"/>
    <w:unhideWhenUsed/>
    <w:rsid w:val="004B51B4"/>
    <w:pPr>
      <w:tabs>
        <w:tab w:val="left" w:pos="1100"/>
        <w:tab w:val="right" w:leader="dot" w:pos="9402"/>
      </w:tabs>
      <w:spacing w:after="100"/>
      <w:ind w:left="220"/>
    </w:pPr>
  </w:style>
  <w:style w:type="paragraph" w:styleId="BalloonText">
    <w:name w:val="Balloon Text"/>
    <w:basedOn w:val="Normal"/>
    <w:link w:val="BalloonTextChar"/>
    <w:uiPriority w:val="99"/>
    <w:semiHidden/>
    <w:unhideWhenUsed/>
    <w:rsid w:val="007930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08A"/>
    <w:rPr>
      <w:rFonts w:ascii="Tahoma" w:hAnsi="Tahoma" w:cs="Tahoma"/>
      <w:sz w:val="16"/>
      <w:szCs w:val="16"/>
    </w:rPr>
  </w:style>
  <w:style w:type="paragraph" w:styleId="Header">
    <w:name w:val="header"/>
    <w:basedOn w:val="Normal"/>
    <w:link w:val="HeaderChar"/>
    <w:uiPriority w:val="99"/>
    <w:unhideWhenUsed/>
    <w:rsid w:val="00740D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0DF2"/>
  </w:style>
  <w:style w:type="paragraph" w:styleId="Footer">
    <w:name w:val="footer"/>
    <w:basedOn w:val="Normal"/>
    <w:link w:val="FooterChar"/>
    <w:uiPriority w:val="99"/>
    <w:unhideWhenUsed/>
    <w:rsid w:val="00740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0DF2"/>
  </w:style>
  <w:style w:type="table" w:styleId="TableGrid">
    <w:name w:val="Table Grid"/>
    <w:basedOn w:val="TableNormal"/>
    <w:uiPriority w:val="59"/>
    <w:rsid w:val="00233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C13D2A"/>
    <w:pPr>
      <w:spacing w:after="0" w:line="360" w:lineRule="auto"/>
      <w:ind w:left="567"/>
      <w:jc w:val="both"/>
    </w:pPr>
    <w:rPr>
      <w:rFonts w:ascii="Arial" w:eastAsia="Times New Roman" w:hAnsi="Arial" w:cs="Times New Roman"/>
    </w:rPr>
  </w:style>
  <w:style w:type="character" w:styleId="CommentReference">
    <w:name w:val="annotation reference"/>
    <w:basedOn w:val="DefaultParagraphFont"/>
    <w:uiPriority w:val="99"/>
    <w:semiHidden/>
    <w:unhideWhenUsed/>
    <w:rsid w:val="00F500DA"/>
    <w:rPr>
      <w:sz w:val="16"/>
      <w:szCs w:val="16"/>
    </w:rPr>
  </w:style>
  <w:style w:type="paragraph" w:styleId="CommentText">
    <w:name w:val="annotation text"/>
    <w:basedOn w:val="Normal"/>
    <w:link w:val="CommentTextChar"/>
    <w:uiPriority w:val="99"/>
    <w:semiHidden/>
    <w:unhideWhenUsed/>
    <w:rsid w:val="00F500DA"/>
    <w:pPr>
      <w:spacing w:line="240" w:lineRule="auto"/>
    </w:pPr>
    <w:rPr>
      <w:sz w:val="20"/>
      <w:szCs w:val="20"/>
    </w:rPr>
  </w:style>
  <w:style w:type="character" w:customStyle="1" w:styleId="CommentTextChar">
    <w:name w:val="Comment Text Char"/>
    <w:basedOn w:val="DefaultParagraphFont"/>
    <w:link w:val="CommentText"/>
    <w:uiPriority w:val="99"/>
    <w:semiHidden/>
    <w:rsid w:val="00F500DA"/>
    <w:rPr>
      <w:sz w:val="20"/>
      <w:szCs w:val="20"/>
    </w:rPr>
  </w:style>
  <w:style w:type="paragraph" w:styleId="CommentSubject">
    <w:name w:val="annotation subject"/>
    <w:basedOn w:val="CommentText"/>
    <w:next w:val="CommentText"/>
    <w:link w:val="CommentSubjectChar"/>
    <w:uiPriority w:val="99"/>
    <w:semiHidden/>
    <w:unhideWhenUsed/>
    <w:rsid w:val="00F500DA"/>
    <w:rPr>
      <w:b/>
      <w:bCs/>
    </w:rPr>
  </w:style>
  <w:style w:type="character" w:customStyle="1" w:styleId="CommentSubjectChar">
    <w:name w:val="Comment Subject Char"/>
    <w:basedOn w:val="CommentTextChar"/>
    <w:link w:val="CommentSubject"/>
    <w:uiPriority w:val="99"/>
    <w:semiHidden/>
    <w:rsid w:val="00F500DA"/>
    <w:rPr>
      <w:b/>
      <w:bCs/>
      <w:sz w:val="20"/>
      <w:szCs w:val="20"/>
    </w:rPr>
  </w:style>
  <w:style w:type="paragraph" w:customStyle="1" w:styleId="Default">
    <w:name w:val="Default"/>
    <w:link w:val="DefaultChar"/>
    <w:rsid w:val="00F97FB1"/>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glossary-term">
    <w:name w:val="glossary-term"/>
    <w:basedOn w:val="DefaultParagraphFont"/>
    <w:rsid w:val="008E1B60"/>
  </w:style>
  <w:style w:type="paragraph" w:styleId="TOC3">
    <w:name w:val="toc 3"/>
    <w:basedOn w:val="Normal"/>
    <w:next w:val="Normal"/>
    <w:autoRedefine/>
    <w:uiPriority w:val="39"/>
    <w:unhideWhenUsed/>
    <w:rsid w:val="00641D2C"/>
    <w:pPr>
      <w:spacing w:after="100"/>
      <w:ind w:left="440"/>
    </w:pPr>
  </w:style>
  <w:style w:type="paragraph" w:styleId="Revision">
    <w:name w:val="Revision"/>
    <w:hidden/>
    <w:uiPriority w:val="99"/>
    <w:semiHidden/>
    <w:rsid w:val="00FB6062"/>
    <w:pPr>
      <w:spacing w:after="0" w:line="240" w:lineRule="auto"/>
    </w:pPr>
  </w:style>
  <w:style w:type="character" w:styleId="FollowedHyperlink">
    <w:name w:val="FollowedHyperlink"/>
    <w:basedOn w:val="DefaultParagraphFont"/>
    <w:uiPriority w:val="99"/>
    <w:semiHidden/>
    <w:unhideWhenUsed/>
    <w:rsid w:val="00167C98"/>
    <w:rPr>
      <w:color w:val="800080" w:themeColor="followedHyperlink"/>
      <w:u w:val="single"/>
    </w:rPr>
  </w:style>
  <w:style w:type="paragraph" w:styleId="NormalWeb">
    <w:name w:val="Normal (Web)"/>
    <w:basedOn w:val="Normal"/>
    <w:link w:val="NormalWebChar"/>
    <w:uiPriority w:val="99"/>
    <w:unhideWhenUsed/>
    <w:rsid w:val="00227A2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NormalWebChar">
    <w:name w:val="Normal (Web) Char"/>
    <w:basedOn w:val="DefaultParagraphFont"/>
    <w:link w:val="NormalWeb"/>
    <w:uiPriority w:val="99"/>
    <w:rsid w:val="00C30208"/>
    <w:rPr>
      <w:rFonts w:ascii="Times New Roman" w:eastAsiaTheme="minorHAnsi" w:hAnsi="Times New Roman" w:cs="Times New Roman"/>
      <w:sz w:val="24"/>
      <w:szCs w:val="24"/>
    </w:rPr>
  </w:style>
  <w:style w:type="character" w:customStyle="1" w:styleId="DefaultChar">
    <w:name w:val="Default Char"/>
    <w:basedOn w:val="DefaultParagraphFont"/>
    <w:link w:val="Default"/>
    <w:rsid w:val="00F765EB"/>
    <w:rPr>
      <w:rFonts w:ascii="Arial" w:eastAsia="Times New Roman" w:hAnsi="Arial" w:cs="Arial"/>
      <w:color w:val="000000"/>
      <w:sz w:val="24"/>
      <w:szCs w:val="24"/>
    </w:rPr>
  </w:style>
  <w:style w:type="character" w:customStyle="1" w:styleId="apple-converted-space">
    <w:name w:val="apple-converted-space"/>
    <w:basedOn w:val="DefaultParagraphFont"/>
    <w:rsid w:val="000E5053"/>
  </w:style>
  <w:style w:type="paragraph" w:customStyle="1" w:styleId="paragraph">
    <w:name w:val="paragraph"/>
    <w:basedOn w:val="Normal"/>
    <w:rsid w:val="00E863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863B7"/>
  </w:style>
  <w:style w:type="character" w:customStyle="1" w:styleId="eop">
    <w:name w:val="eop"/>
    <w:basedOn w:val="DefaultParagraphFont"/>
    <w:rsid w:val="00E863B7"/>
  </w:style>
  <w:style w:type="paragraph" w:customStyle="1" w:styleId="EndNoteBibliographyTitle">
    <w:name w:val="EndNote Bibliography Title"/>
    <w:basedOn w:val="Normal"/>
    <w:link w:val="EndNoteBibliographyTitleChar"/>
    <w:rsid w:val="00254DA4"/>
    <w:pPr>
      <w:spacing w:after="0"/>
      <w:jc w:val="center"/>
    </w:pPr>
    <w:rPr>
      <w:rFonts w:ascii="Calibri" w:hAnsi="Calibri" w:cs="Calibri"/>
      <w:noProof/>
    </w:rPr>
  </w:style>
  <w:style w:type="character" w:customStyle="1" w:styleId="EndNoteBibliographyTitleChar">
    <w:name w:val="EndNote Bibliography Title Char"/>
    <w:basedOn w:val="DefaultChar"/>
    <w:link w:val="EndNoteBibliographyTitle"/>
    <w:rsid w:val="00254DA4"/>
    <w:rPr>
      <w:rFonts w:ascii="Calibri" w:eastAsia="Times New Roman" w:hAnsi="Calibri" w:cs="Calibri"/>
      <w:noProof/>
      <w:color w:val="000000"/>
      <w:sz w:val="24"/>
      <w:szCs w:val="24"/>
    </w:rPr>
  </w:style>
  <w:style w:type="paragraph" w:customStyle="1" w:styleId="EndNoteBibliography">
    <w:name w:val="EndNote Bibliography"/>
    <w:basedOn w:val="Normal"/>
    <w:link w:val="EndNoteBibliographyChar"/>
    <w:rsid w:val="00254DA4"/>
    <w:pPr>
      <w:spacing w:line="240" w:lineRule="auto"/>
    </w:pPr>
    <w:rPr>
      <w:rFonts w:ascii="Calibri" w:hAnsi="Calibri" w:cs="Calibri"/>
      <w:noProof/>
    </w:rPr>
  </w:style>
  <w:style w:type="character" w:customStyle="1" w:styleId="EndNoteBibliographyChar">
    <w:name w:val="EndNote Bibliography Char"/>
    <w:basedOn w:val="DefaultChar"/>
    <w:link w:val="EndNoteBibliography"/>
    <w:rsid w:val="00254DA4"/>
    <w:rPr>
      <w:rFonts w:ascii="Calibri" w:eastAsia="Times New Roman" w:hAnsi="Calibri" w:cs="Calibri"/>
      <w:noProof/>
      <w:color w:val="000000"/>
      <w:sz w:val="24"/>
      <w:szCs w:val="24"/>
    </w:rPr>
  </w:style>
  <w:style w:type="paragraph" w:styleId="FootnoteText">
    <w:name w:val="footnote text"/>
    <w:basedOn w:val="Normal"/>
    <w:link w:val="FootnoteTextChar"/>
    <w:uiPriority w:val="99"/>
    <w:semiHidden/>
    <w:unhideWhenUsed/>
    <w:rsid w:val="00B662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6276"/>
    <w:rPr>
      <w:sz w:val="20"/>
      <w:szCs w:val="20"/>
    </w:rPr>
  </w:style>
  <w:style w:type="character" w:styleId="FootnoteReference">
    <w:name w:val="footnote reference"/>
    <w:basedOn w:val="DefaultParagraphFont"/>
    <w:uiPriority w:val="99"/>
    <w:semiHidden/>
    <w:unhideWhenUsed/>
    <w:rsid w:val="00B662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482744">
      <w:bodyDiv w:val="1"/>
      <w:marLeft w:val="0"/>
      <w:marRight w:val="0"/>
      <w:marTop w:val="0"/>
      <w:marBottom w:val="0"/>
      <w:divBdr>
        <w:top w:val="none" w:sz="0" w:space="0" w:color="auto"/>
        <w:left w:val="none" w:sz="0" w:space="0" w:color="auto"/>
        <w:bottom w:val="none" w:sz="0" w:space="0" w:color="auto"/>
        <w:right w:val="none" w:sz="0" w:space="0" w:color="auto"/>
      </w:divBdr>
    </w:div>
    <w:div w:id="423112809">
      <w:bodyDiv w:val="1"/>
      <w:marLeft w:val="0"/>
      <w:marRight w:val="0"/>
      <w:marTop w:val="0"/>
      <w:marBottom w:val="0"/>
      <w:divBdr>
        <w:top w:val="none" w:sz="0" w:space="0" w:color="auto"/>
        <w:left w:val="none" w:sz="0" w:space="0" w:color="auto"/>
        <w:bottom w:val="none" w:sz="0" w:space="0" w:color="auto"/>
        <w:right w:val="none" w:sz="0" w:space="0" w:color="auto"/>
      </w:divBdr>
    </w:div>
    <w:div w:id="533158028">
      <w:bodyDiv w:val="1"/>
      <w:marLeft w:val="0"/>
      <w:marRight w:val="0"/>
      <w:marTop w:val="0"/>
      <w:marBottom w:val="0"/>
      <w:divBdr>
        <w:top w:val="none" w:sz="0" w:space="0" w:color="auto"/>
        <w:left w:val="none" w:sz="0" w:space="0" w:color="auto"/>
        <w:bottom w:val="none" w:sz="0" w:space="0" w:color="auto"/>
        <w:right w:val="none" w:sz="0" w:space="0" w:color="auto"/>
      </w:divBdr>
    </w:div>
    <w:div w:id="550843908">
      <w:bodyDiv w:val="1"/>
      <w:marLeft w:val="0"/>
      <w:marRight w:val="0"/>
      <w:marTop w:val="0"/>
      <w:marBottom w:val="0"/>
      <w:divBdr>
        <w:top w:val="none" w:sz="0" w:space="0" w:color="auto"/>
        <w:left w:val="none" w:sz="0" w:space="0" w:color="auto"/>
        <w:bottom w:val="none" w:sz="0" w:space="0" w:color="auto"/>
        <w:right w:val="none" w:sz="0" w:space="0" w:color="auto"/>
      </w:divBdr>
    </w:div>
    <w:div w:id="559487226">
      <w:bodyDiv w:val="1"/>
      <w:marLeft w:val="0"/>
      <w:marRight w:val="0"/>
      <w:marTop w:val="0"/>
      <w:marBottom w:val="0"/>
      <w:divBdr>
        <w:top w:val="none" w:sz="0" w:space="0" w:color="auto"/>
        <w:left w:val="none" w:sz="0" w:space="0" w:color="auto"/>
        <w:bottom w:val="none" w:sz="0" w:space="0" w:color="auto"/>
        <w:right w:val="none" w:sz="0" w:space="0" w:color="auto"/>
      </w:divBdr>
    </w:div>
    <w:div w:id="745035586">
      <w:bodyDiv w:val="1"/>
      <w:marLeft w:val="0"/>
      <w:marRight w:val="0"/>
      <w:marTop w:val="0"/>
      <w:marBottom w:val="0"/>
      <w:divBdr>
        <w:top w:val="none" w:sz="0" w:space="0" w:color="auto"/>
        <w:left w:val="none" w:sz="0" w:space="0" w:color="auto"/>
        <w:bottom w:val="none" w:sz="0" w:space="0" w:color="auto"/>
        <w:right w:val="none" w:sz="0" w:space="0" w:color="auto"/>
      </w:divBdr>
    </w:div>
    <w:div w:id="921790894">
      <w:bodyDiv w:val="1"/>
      <w:marLeft w:val="0"/>
      <w:marRight w:val="0"/>
      <w:marTop w:val="0"/>
      <w:marBottom w:val="0"/>
      <w:divBdr>
        <w:top w:val="none" w:sz="0" w:space="0" w:color="auto"/>
        <w:left w:val="none" w:sz="0" w:space="0" w:color="auto"/>
        <w:bottom w:val="none" w:sz="0" w:space="0" w:color="auto"/>
        <w:right w:val="none" w:sz="0" w:space="0" w:color="auto"/>
      </w:divBdr>
    </w:div>
    <w:div w:id="973293499">
      <w:bodyDiv w:val="1"/>
      <w:marLeft w:val="0"/>
      <w:marRight w:val="0"/>
      <w:marTop w:val="0"/>
      <w:marBottom w:val="0"/>
      <w:divBdr>
        <w:top w:val="none" w:sz="0" w:space="0" w:color="auto"/>
        <w:left w:val="none" w:sz="0" w:space="0" w:color="auto"/>
        <w:bottom w:val="none" w:sz="0" w:space="0" w:color="auto"/>
        <w:right w:val="none" w:sz="0" w:space="0" w:color="auto"/>
      </w:divBdr>
    </w:div>
    <w:div w:id="1041595258">
      <w:bodyDiv w:val="1"/>
      <w:marLeft w:val="0"/>
      <w:marRight w:val="0"/>
      <w:marTop w:val="0"/>
      <w:marBottom w:val="0"/>
      <w:divBdr>
        <w:top w:val="none" w:sz="0" w:space="0" w:color="auto"/>
        <w:left w:val="none" w:sz="0" w:space="0" w:color="auto"/>
        <w:bottom w:val="none" w:sz="0" w:space="0" w:color="auto"/>
        <w:right w:val="none" w:sz="0" w:space="0" w:color="auto"/>
      </w:divBdr>
    </w:div>
    <w:div w:id="1055472015">
      <w:bodyDiv w:val="1"/>
      <w:marLeft w:val="0"/>
      <w:marRight w:val="0"/>
      <w:marTop w:val="0"/>
      <w:marBottom w:val="0"/>
      <w:divBdr>
        <w:top w:val="none" w:sz="0" w:space="0" w:color="auto"/>
        <w:left w:val="none" w:sz="0" w:space="0" w:color="auto"/>
        <w:bottom w:val="none" w:sz="0" w:space="0" w:color="auto"/>
        <w:right w:val="none" w:sz="0" w:space="0" w:color="auto"/>
      </w:divBdr>
    </w:div>
    <w:div w:id="1435130550">
      <w:bodyDiv w:val="1"/>
      <w:marLeft w:val="0"/>
      <w:marRight w:val="0"/>
      <w:marTop w:val="0"/>
      <w:marBottom w:val="0"/>
      <w:divBdr>
        <w:top w:val="none" w:sz="0" w:space="0" w:color="auto"/>
        <w:left w:val="none" w:sz="0" w:space="0" w:color="auto"/>
        <w:bottom w:val="none" w:sz="0" w:space="0" w:color="auto"/>
        <w:right w:val="none" w:sz="0" w:space="0" w:color="auto"/>
      </w:divBdr>
    </w:div>
    <w:div w:id="1480539898">
      <w:bodyDiv w:val="1"/>
      <w:marLeft w:val="0"/>
      <w:marRight w:val="0"/>
      <w:marTop w:val="0"/>
      <w:marBottom w:val="0"/>
      <w:divBdr>
        <w:top w:val="none" w:sz="0" w:space="0" w:color="auto"/>
        <w:left w:val="none" w:sz="0" w:space="0" w:color="auto"/>
        <w:bottom w:val="none" w:sz="0" w:space="0" w:color="auto"/>
        <w:right w:val="none" w:sz="0" w:space="0" w:color="auto"/>
      </w:divBdr>
    </w:div>
    <w:div w:id="1705016903">
      <w:bodyDiv w:val="1"/>
      <w:marLeft w:val="0"/>
      <w:marRight w:val="0"/>
      <w:marTop w:val="0"/>
      <w:marBottom w:val="0"/>
      <w:divBdr>
        <w:top w:val="none" w:sz="0" w:space="0" w:color="auto"/>
        <w:left w:val="none" w:sz="0" w:space="0" w:color="auto"/>
        <w:bottom w:val="none" w:sz="0" w:space="0" w:color="auto"/>
        <w:right w:val="none" w:sz="0" w:space="0" w:color="auto"/>
      </w:divBdr>
    </w:div>
    <w:div w:id="1820805159">
      <w:bodyDiv w:val="1"/>
      <w:marLeft w:val="0"/>
      <w:marRight w:val="0"/>
      <w:marTop w:val="0"/>
      <w:marBottom w:val="0"/>
      <w:divBdr>
        <w:top w:val="none" w:sz="0" w:space="0" w:color="auto"/>
        <w:left w:val="none" w:sz="0" w:space="0" w:color="auto"/>
        <w:bottom w:val="none" w:sz="0" w:space="0" w:color="auto"/>
        <w:right w:val="none" w:sz="0" w:space="0" w:color="auto"/>
      </w:divBdr>
      <w:divsChild>
        <w:div w:id="1275673164">
          <w:marLeft w:val="0"/>
          <w:marRight w:val="0"/>
          <w:marTop w:val="0"/>
          <w:marBottom w:val="0"/>
          <w:divBdr>
            <w:top w:val="none" w:sz="0" w:space="0" w:color="auto"/>
            <w:left w:val="none" w:sz="0" w:space="0" w:color="auto"/>
            <w:bottom w:val="none" w:sz="0" w:space="0" w:color="auto"/>
            <w:right w:val="none" w:sz="0" w:space="0" w:color="auto"/>
          </w:divBdr>
        </w:div>
        <w:div w:id="112671460">
          <w:marLeft w:val="0"/>
          <w:marRight w:val="0"/>
          <w:marTop w:val="0"/>
          <w:marBottom w:val="0"/>
          <w:divBdr>
            <w:top w:val="none" w:sz="0" w:space="0" w:color="auto"/>
            <w:left w:val="none" w:sz="0" w:space="0" w:color="auto"/>
            <w:bottom w:val="none" w:sz="0" w:space="0" w:color="auto"/>
            <w:right w:val="none" w:sz="0" w:space="0" w:color="auto"/>
          </w:divBdr>
        </w:div>
        <w:div w:id="1156336261">
          <w:marLeft w:val="0"/>
          <w:marRight w:val="0"/>
          <w:marTop w:val="0"/>
          <w:marBottom w:val="0"/>
          <w:divBdr>
            <w:top w:val="none" w:sz="0" w:space="0" w:color="auto"/>
            <w:left w:val="none" w:sz="0" w:space="0" w:color="auto"/>
            <w:bottom w:val="none" w:sz="0" w:space="0" w:color="auto"/>
            <w:right w:val="none" w:sz="0" w:space="0" w:color="auto"/>
          </w:divBdr>
        </w:div>
      </w:divsChild>
    </w:div>
    <w:div w:id="193188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ichard.hobbs@phc.ox.ac.uk" TargetMode="External"/><Relationship Id="rId13" Type="http://schemas.openxmlformats.org/officeDocument/2006/relationships/hyperlink" Target="mailto:grantspostaward@funding.ukri.org" TargetMode="External"/><Relationship Id="rId18" Type="http://schemas.openxmlformats.org/officeDocument/2006/relationships/hyperlink" Target="http://www.nres.npsa.nhs.uk/docs/forms/Safety_Report_Form_(non-CTIMPs).doc"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www.cebm.net/covid-19/covid-19-signs-and-symptoms-tracke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ichard.hobbs@phc.ox.ac.uk" TargetMode="External"/><Relationship Id="rId17" Type="http://schemas.openxmlformats.org/officeDocument/2006/relationships/image" Target="media/image1.png"/><Relationship Id="rId25" Type="http://schemas.openxmlformats.org/officeDocument/2006/relationships/oleObject" Target="embeddings/oleObject1.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Severe_acute_respiratory_syndrome_coronavirus_2" TargetMode="External"/><Relationship Id="rId20" Type="http://schemas.openxmlformats.org/officeDocument/2006/relationships/hyperlink" Target="https://www.gov.uk/government/publications/wuhan-novel-coronavirus-initial-investigation-of-possible-cases/investigation-and-initial-clinical-management-of-possible-cases-of-wuhan-novel-coronavirus-wn-cov-infection" TargetMode="Externa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trg@admin.ox.ac.uk" TargetMode="External"/><Relationship Id="rId24" Type="http://schemas.openxmlformats.org/officeDocument/2006/relationships/image" Target="media/image3.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186/ISRCTN14226970" TargetMode="External"/><Relationship Id="rId23" Type="http://schemas.openxmlformats.org/officeDocument/2006/relationships/hyperlink" Target="https://ohdsi.github.io/TheBookOfOhdsi/2020" TargetMode="External"/><Relationship Id="rId28" Type="http://schemas.openxmlformats.org/officeDocument/2006/relationships/image" Target="media/image5.emf"/><Relationship Id="rId36" Type="http://schemas.microsoft.com/office/2016/09/relationships/commentsIds" Target="commentsIds.xml"/><Relationship Id="rId10" Type="http://schemas.openxmlformats.org/officeDocument/2006/relationships/hyperlink" Target="mailto:gail.hayward@phc.ox.ac.uk" TargetMode="External"/><Relationship Id="rId19" Type="http://schemas.openxmlformats.org/officeDocument/2006/relationships/image" Target="media/image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rian.nicholson@phc.ox.ac.uk" TargetMode="External"/><Relationship Id="rId14" Type="http://schemas.openxmlformats.org/officeDocument/2006/relationships/hyperlink" Target="mailto:richard.hobbs@phc.ox.ac.uk" TargetMode="External"/><Relationship Id="rId22" Type="http://schemas.openxmlformats.org/officeDocument/2006/relationships/hyperlink" Target="https://ourworldindata.org/grapher/number-of-covid-19-tests-per-confirmed-case" TargetMode="External"/><Relationship Id="rId27" Type="http://schemas.openxmlformats.org/officeDocument/2006/relationships/oleObject" Target="embeddings/oleObject2.bin"/><Relationship Id="rId30" Type="http://schemas.openxmlformats.org/officeDocument/2006/relationships/header" Target="header1.xml"/><Relationship Id="rId35"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B7165-2D5F-4D49-8153-32431EAB4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13855</Words>
  <Characters>78978</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92648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Barnby-Porritt</dc:creator>
  <cp:lastModifiedBy>Brian Nicholson</cp:lastModifiedBy>
  <cp:revision>2</cp:revision>
  <cp:lastPrinted>2019-07-18T10:32:00Z</cp:lastPrinted>
  <dcterms:created xsi:type="dcterms:W3CDTF">2021-01-28T14:48:00Z</dcterms:created>
  <dcterms:modified xsi:type="dcterms:W3CDTF">2021-01-28T14:48:00Z</dcterms:modified>
</cp:coreProperties>
</file>