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D82498" w14:textId="77777777" w:rsidR="00B61EB0" w:rsidRDefault="00B61EB0">
      <w:pPr>
        <w:pStyle w:val="BodyText"/>
        <w:rPr>
          <w:rFonts w:ascii="Times New Roman"/>
          <w:sz w:val="20"/>
        </w:rPr>
      </w:pPr>
    </w:p>
    <w:p w14:paraId="0C00CACA" w14:textId="77777777" w:rsidR="00B61EB0" w:rsidRDefault="00B61EB0">
      <w:pPr>
        <w:pStyle w:val="BodyText"/>
        <w:rPr>
          <w:rFonts w:ascii="Times New Roman"/>
          <w:sz w:val="20"/>
        </w:rPr>
      </w:pPr>
    </w:p>
    <w:p w14:paraId="15706CB2" w14:textId="77777777" w:rsidR="00B61EB0" w:rsidRDefault="00B61EB0">
      <w:pPr>
        <w:pStyle w:val="BodyText"/>
        <w:rPr>
          <w:rFonts w:ascii="Times New Roman"/>
          <w:sz w:val="22"/>
        </w:rPr>
      </w:pPr>
    </w:p>
    <w:p w14:paraId="15069CD1" w14:textId="77777777" w:rsidR="00B61EB0" w:rsidRDefault="009B606F">
      <w:pPr>
        <w:spacing w:before="35"/>
        <w:ind w:left="1900" w:right="1895"/>
        <w:jc w:val="center"/>
        <w:rPr>
          <w:b/>
          <w:sz w:val="32"/>
        </w:rPr>
      </w:pPr>
      <w:r>
        <w:rPr>
          <w:b/>
          <w:sz w:val="32"/>
        </w:rPr>
        <w:t>Arkusz informacyjny dla młodych ludzi (10-15 lat)</w:t>
      </w:r>
    </w:p>
    <w:p w14:paraId="39BAC196" w14:textId="77777777" w:rsidR="00B61EB0" w:rsidRDefault="00B61EB0">
      <w:pPr>
        <w:pStyle w:val="BodyText"/>
        <w:rPr>
          <w:b/>
          <w:sz w:val="32"/>
        </w:rPr>
      </w:pPr>
    </w:p>
    <w:p w14:paraId="4CA17228" w14:textId="77777777" w:rsidR="00B61EB0" w:rsidRDefault="00B61EB0">
      <w:pPr>
        <w:pStyle w:val="BodyText"/>
        <w:rPr>
          <w:b/>
          <w:sz w:val="26"/>
        </w:rPr>
      </w:pPr>
    </w:p>
    <w:p w14:paraId="68A53A20" w14:textId="77777777" w:rsidR="00B61EB0" w:rsidRDefault="009B606F">
      <w:pPr>
        <w:spacing w:line="360" w:lineRule="auto"/>
        <w:ind w:left="112" w:right="104"/>
        <w:jc w:val="both"/>
        <w:rPr>
          <w:sz w:val="28"/>
        </w:rPr>
      </w:pPr>
      <w:r>
        <w:rPr>
          <w:sz w:val="28"/>
        </w:rPr>
        <w:t xml:space="preserve">Zapraszamy do wzięcia udziału w badaniach </w:t>
      </w:r>
      <w:r>
        <w:rPr>
          <w:b/>
          <w:color w:val="178D28"/>
          <w:sz w:val="28"/>
        </w:rPr>
        <w:t>naukowych</w:t>
      </w:r>
      <w:r>
        <w:rPr>
          <w:sz w:val="28"/>
        </w:rPr>
        <w:t xml:space="preserve">. Możesz podjąć się tego </w:t>
      </w:r>
      <w:r>
        <w:rPr>
          <w:b/>
          <w:color w:val="178D28"/>
          <w:sz w:val="28"/>
        </w:rPr>
        <w:t>badania</w:t>
      </w:r>
      <w:r>
        <w:rPr>
          <w:sz w:val="28"/>
        </w:rPr>
        <w:t xml:space="preserve">. Badanie dotyczy Koronawirusa lub </w:t>
      </w:r>
      <w:r>
        <w:rPr>
          <w:b/>
          <w:color w:val="178D28"/>
          <w:sz w:val="28"/>
        </w:rPr>
        <w:t>COVID-19</w:t>
      </w:r>
      <w:r>
        <w:rPr>
          <w:sz w:val="28"/>
        </w:rPr>
        <w:t xml:space="preserve">. Chcemy wiedzieć, które </w:t>
      </w:r>
      <w:r>
        <w:rPr>
          <w:b/>
          <w:color w:val="178D28"/>
          <w:sz w:val="28"/>
        </w:rPr>
        <w:t xml:space="preserve">testy </w:t>
      </w:r>
      <w:r>
        <w:rPr>
          <w:sz w:val="28"/>
        </w:rPr>
        <w:t>są najlepsze, aby powstrzymać rozprzestrzenianie się infekcji.</w:t>
      </w:r>
    </w:p>
    <w:p w14:paraId="25B3D669" w14:textId="77777777" w:rsidR="00B61EB0" w:rsidRDefault="00B61EB0">
      <w:pPr>
        <w:pStyle w:val="BodyText"/>
      </w:pPr>
    </w:p>
    <w:p w14:paraId="7F354C7D" w14:textId="77777777" w:rsidR="00B61EB0" w:rsidRDefault="009B606F">
      <w:pPr>
        <w:pStyle w:val="BodyText"/>
        <w:spacing w:before="173" w:line="360" w:lineRule="auto"/>
        <w:ind w:left="112" w:right="102"/>
        <w:jc w:val="both"/>
      </w:pPr>
      <w:r>
        <w:t xml:space="preserve">Jeśli wyrażasz chęć udziału w tym badaniu, już dziś pobrane zostaną jeden lub dwa </w:t>
      </w:r>
      <w:r>
        <w:rPr>
          <w:b/>
          <w:color w:val="178D28"/>
        </w:rPr>
        <w:t xml:space="preserve">wymazy z nosa lub </w:t>
      </w:r>
      <w:r>
        <w:t xml:space="preserve">ust. Jest to kawałek waty na końcu patyczka, który wsuwany jest w tył jamy ustnej lub nosa na kilka sekund. To nie boli, jednak może być </w:t>
      </w:r>
      <w:r>
        <w:rPr>
          <w:b/>
          <w:color w:val="178D28"/>
        </w:rPr>
        <w:t>trochę niewygodne.</w:t>
      </w:r>
      <w:r>
        <w:t xml:space="preserve"> Możemy poprosić ciebie o pobranie małej plamki krwi z palca.</w:t>
      </w:r>
    </w:p>
    <w:p w14:paraId="3AC44927" w14:textId="77777777" w:rsidR="00B61EB0" w:rsidRDefault="00B61EB0">
      <w:pPr>
        <w:pStyle w:val="BodyText"/>
      </w:pPr>
    </w:p>
    <w:p w14:paraId="17372CD2" w14:textId="77777777" w:rsidR="00B61EB0" w:rsidRDefault="009B606F">
      <w:pPr>
        <w:spacing w:before="171" w:line="360" w:lineRule="auto"/>
        <w:ind w:left="112" w:right="104"/>
        <w:jc w:val="both"/>
        <w:rPr>
          <w:sz w:val="28"/>
        </w:rPr>
      </w:pPr>
      <w:r>
        <w:rPr>
          <w:sz w:val="28"/>
        </w:rPr>
        <w:t xml:space="preserve">Zamieściliśmy </w:t>
      </w:r>
      <w:r>
        <w:rPr>
          <w:b/>
          <w:color w:val="178D28"/>
          <w:sz w:val="28"/>
        </w:rPr>
        <w:t>wiele informacji</w:t>
      </w:r>
      <w:r>
        <w:rPr>
          <w:sz w:val="28"/>
        </w:rPr>
        <w:t xml:space="preserve">, które pomogą odpowiedzieć na wszelkie pytania, jakie możesz mieć ty, twoja mama, tata lub opiekun prawny. Jeśli masz więcej pytań </w:t>
      </w:r>
      <w:r>
        <w:rPr>
          <w:b/>
          <w:color w:val="178D28"/>
          <w:sz w:val="28"/>
        </w:rPr>
        <w:t>zapytaj swojego lekarza lub pielęgniarkę</w:t>
      </w:r>
      <w:r>
        <w:rPr>
          <w:sz w:val="28"/>
        </w:rPr>
        <w:t>.</w:t>
      </w:r>
    </w:p>
    <w:p w14:paraId="3ABF2AFD" w14:textId="77777777" w:rsidR="00B61EB0" w:rsidRDefault="00B61EB0">
      <w:pPr>
        <w:spacing w:line="360" w:lineRule="auto"/>
        <w:jc w:val="both"/>
        <w:rPr>
          <w:sz w:val="28"/>
        </w:rPr>
        <w:sectPr w:rsidR="00B61EB0">
          <w:headerReference w:type="default" r:id="rId7"/>
          <w:footerReference w:type="default" r:id="rId8"/>
          <w:type w:val="continuous"/>
          <w:pgSz w:w="11910" w:h="16840"/>
          <w:pgMar w:top="1660" w:right="740" w:bottom="1780" w:left="740" w:header="571" w:footer="1584" w:gutter="0"/>
          <w:cols w:space="708"/>
        </w:sectPr>
      </w:pPr>
    </w:p>
    <w:p w14:paraId="52E0F650" w14:textId="77777777" w:rsidR="00B61EB0" w:rsidRDefault="00B61EB0">
      <w:pPr>
        <w:pStyle w:val="BodyText"/>
        <w:spacing w:before="4"/>
        <w:rPr>
          <w:sz w:val="16"/>
        </w:rPr>
      </w:pPr>
    </w:p>
    <w:p w14:paraId="1B564311" w14:textId="77777777" w:rsidR="00B61EB0" w:rsidRDefault="009B606F">
      <w:pPr>
        <w:pStyle w:val="Heading1"/>
        <w:spacing w:before="35"/>
        <w:jc w:val="both"/>
      </w:pPr>
      <w:r>
        <w:rPr>
          <w:color w:val="1F487C"/>
        </w:rPr>
        <w:t>Zanim zaczniemy</w:t>
      </w:r>
    </w:p>
    <w:p w14:paraId="57579B25" w14:textId="77777777" w:rsidR="00B61EB0" w:rsidRDefault="009B606F">
      <w:pPr>
        <w:pStyle w:val="BodyText"/>
        <w:spacing w:before="197" w:line="360" w:lineRule="auto"/>
        <w:ind w:left="112" w:right="101"/>
        <w:jc w:val="both"/>
      </w:pPr>
      <w:r>
        <w:rPr>
          <w:noProof/>
        </w:rPr>
        <w:drawing>
          <wp:anchor distT="0" distB="0" distL="0" distR="0" simplePos="0" relativeHeight="487500800" behindDoc="1" locked="0" layoutInCell="1" allowOverlap="1" wp14:anchorId="030FFA0A" wp14:editId="16F808DC">
            <wp:simplePos x="0" y="0"/>
            <wp:positionH relativeFrom="page">
              <wp:posOffset>5165811</wp:posOffset>
            </wp:positionH>
            <wp:positionV relativeFrom="paragraph">
              <wp:posOffset>1612285</wp:posOffset>
            </wp:positionV>
            <wp:extent cx="1705724" cy="1653508"/>
            <wp:effectExtent l="0" t="0" r="0" b="0"/>
            <wp:wrapNone/>
            <wp:docPr id="7" name="image4.png" descr="Book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5724" cy="16535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Zapytamy, czy ty i twoja rodzina chcielibyście wziąć udział w badaniach naukowych. Zanim się zdecydujesz, bardzo ważne jest, aby zrozumieć, o co chodzi w tym badaniu i dlaczego jest ono przeprowadzane.  Prosimy o uważne przeczytanie arkusza. Jeśli coś jest niejasne lub masz pytania, poproś o wyjaśnienie rodziców, opiekuna prawnego, lekarza lub pielęgniarki.</w:t>
      </w:r>
    </w:p>
    <w:p w14:paraId="56E7CE94" w14:textId="77777777" w:rsidR="00B61EB0" w:rsidRDefault="00B61EB0">
      <w:pPr>
        <w:pStyle w:val="BodyText"/>
        <w:spacing w:before="11"/>
        <w:rPr>
          <w:sz w:val="29"/>
        </w:rPr>
      </w:pPr>
    </w:p>
    <w:p w14:paraId="15ECF270" w14:textId="77777777" w:rsidR="00B61EB0" w:rsidRDefault="009B606F">
      <w:pPr>
        <w:pStyle w:val="Heading1"/>
        <w:spacing w:before="1"/>
        <w:jc w:val="both"/>
      </w:pPr>
      <w:r>
        <w:rPr>
          <w:color w:val="1F487C"/>
        </w:rPr>
        <w:t>Co to jest badanie naukowe?</w:t>
      </w:r>
    </w:p>
    <w:p w14:paraId="3E1D7107" w14:textId="77777777" w:rsidR="00B61EB0" w:rsidRDefault="009B606F">
      <w:pPr>
        <w:pStyle w:val="BodyText"/>
        <w:spacing w:before="197" w:line="360" w:lineRule="auto"/>
        <w:ind w:left="112" w:right="3777"/>
        <w:jc w:val="both"/>
      </w:pPr>
      <w:r>
        <w:t>Badania naukowe są dla badaczy sposobem na sprawdzenie, czy nowy, szybki test działa.</w:t>
      </w:r>
    </w:p>
    <w:p w14:paraId="0A85F82E" w14:textId="77777777" w:rsidR="00B61EB0" w:rsidRDefault="00B61EB0">
      <w:pPr>
        <w:pStyle w:val="BodyText"/>
        <w:spacing w:before="10"/>
        <w:rPr>
          <w:sz w:val="29"/>
        </w:rPr>
      </w:pPr>
    </w:p>
    <w:p w14:paraId="508EBFFF" w14:textId="77777777" w:rsidR="00B61EB0" w:rsidRDefault="009B606F">
      <w:pPr>
        <w:pStyle w:val="Heading1"/>
        <w:jc w:val="both"/>
      </w:pPr>
      <w:r>
        <w:rPr>
          <w:color w:val="1F487C"/>
        </w:rPr>
        <w:t>Dlaczego robione jest te badanie?</w:t>
      </w:r>
    </w:p>
    <w:p w14:paraId="0F6877D3" w14:textId="77777777" w:rsidR="00B61EB0" w:rsidRDefault="009B606F">
      <w:pPr>
        <w:pStyle w:val="ListParagraph"/>
        <w:numPr>
          <w:ilvl w:val="0"/>
          <w:numId w:val="2"/>
        </w:numPr>
        <w:tabs>
          <w:tab w:val="left" w:pos="833"/>
        </w:tabs>
        <w:spacing w:before="197" w:line="357" w:lineRule="auto"/>
        <w:ind w:right="105"/>
        <w:rPr>
          <w:sz w:val="28"/>
        </w:rPr>
      </w:pPr>
      <w:r>
        <w:rPr>
          <w:sz w:val="28"/>
        </w:rPr>
        <w:t>Prawdopodobnie słyszałeś(łaś) ostatnio o Koronawirusie lub COVID-19 w wiadomościach, ponieważ dotyka to wielu ludzi. W tej ulotce będziemy używać terminu COVID- 19.</w:t>
      </w:r>
    </w:p>
    <w:p w14:paraId="35C9997E" w14:textId="77777777" w:rsidR="00B61EB0" w:rsidRDefault="009B606F">
      <w:pPr>
        <w:pStyle w:val="ListParagraph"/>
        <w:numPr>
          <w:ilvl w:val="0"/>
          <w:numId w:val="2"/>
        </w:numPr>
        <w:tabs>
          <w:tab w:val="left" w:pos="833"/>
        </w:tabs>
        <w:spacing w:before="10" w:line="357" w:lineRule="auto"/>
        <w:ind w:right="102"/>
        <w:rPr>
          <w:sz w:val="28"/>
        </w:rPr>
      </w:pPr>
      <w:r>
        <w:rPr>
          <w:sz w:val="28"/>
        </w:rPr>
        <w:t>COVID-19 może powodować takie objawy jak kaszel, wysoką temperaturę i zmiana powonienia lub smaku. Wiele innych bakterii lub wirusów również może powodować te objawy, więc trudno jest stwierdzić bez badania, co jest przyczyną choroby.</w:t>
      </w:r>
    </w:p>
    <w:p w14:paraId="12124753" w14:textId="77777777" w:rsidR="00B61EB0" w:rsidRDefault="009B606F">
      <w:pPr>
        <w:pStyle w:val="ListParagraph"/>
        <w:numPr>
          <w:ilvl w:val="0"/>
          <w:numId w:val="2"/>
        </w:numPr>
        <w:tabs>
          <w:tab w:val="left" w:pos="833"/>
        </w:tabs>
        <w:spacing w:before="9" w:line="357" w:lineRule="auto"/>
        <w:ind w:right="99"/>
        <w:rPr>
          <w:sz w:val="28"/>
        </w:rPr>
      </w:pPr>
      <w:r>
        <w:rPr>
          <w:sz w:val="28"/>
        </w:rPr>
        <w:t>Możemy przeprowadzać testy na COVID-19 na wiele różnych sposobów. Niektóre testy polegają na pobraniu próbek wymazu z wnętrza ust lub nosa albo pobraniu śliny. Inne rodzaje testów pobierają plamy krwi. Czasem wyniki wracają po kilku dniach, innym razem wracają od razu. Niektóre testy działają dobrze, a inne nie są tak dobre.</w:t>
      </w:r>
    </w:p>
    <w:p w14:paraId="6246F8BE" w14:textId="77777777" w:rsidR="00B61EB0" w:rsidRDefault="009B606F">
      <w:pPr>
        <w:pStyle w:val="ListParagraph"/>
        <w:numPr>
          <w:ilvl w:val="0"/>
          <w:numId w:val="2"/>
        </w:numPr>
        <w:tabs>
          <w:tab w:val="left" w:pos="833"/>
        </w:tabs>
        <w:spacing w:before="14" w:line="355" w:lineRule="auto"/>
        <w:rPr>
          <w:sz w:val="28"/>
        </w:rPr>
      </w:pPr>
      <w:r>
        <w:rPr>
          <w:sz w:val="28"/>
        </w:rPr>
        <w:t>Badanie to ma na celu ustalenie, czy różne testy dla COVID-19 zawsze dają taki sam wynik.</w:t>
      </w:r>
    </w:p>
    <w:p w14:paraId="57C176B3" w14:textId="77777777" w:rsidR="00B61EB0" w:rsidRDefault="00B61EB0">
      <w:pPr>
        <w:spacing w:line="355" w:lineRule="auto"/>
        <w:jc w:val="both"/>
        <w:rPr>
          <w:sz w:val="28"/>
        </w:rPr>
        <w:sectPr w:rsidR="00B61EB0">
          <w:pgSz w:w="11910" w:h="16840"/>
          <w:pgMar w:top="1660" w:right="740" w:bottom="1780" w:left="740" w:header="571" w:footer="1584" w:gutter="0"/>
          <w:cols w:space="708"/>
        </w:sectPr>
      </w:pPr>
    </w:p>
    <w:p w14:paraId="33F39D86" w14:textId="77777777" w:rsidR="00B61EB0" w:rsidRDefault="00B61EB0">
      <w:pPr>
        <w:pStyle w:val="BodyText"/>
        <w:spacing w:before="1"/>
        <w:rPr>
          <w:sz w:val="11"/>
        </w:rPr>
      </w:pPr>
    </w:p>
    <w:p w14:paraId="23EEF81F" w14:textId="77777777" w:rsidR="00B61EB0" w:rsidRDefault="009B606F">
      <w:pPr>
        <w:pStyle w:val="ListParagraph"/>
        <w:numPr>
          <w:ilvl w:val="0"/>
          <w:numId w:val="2"/>
        </w:numPr>
        <w:tabs>
          <w:tab w:val="left" w:pos="833"/>
        </w:tabs>
        <w:spacing w:before="101" w:line="357" w:lineRule="auto"/>
        <w:rPr>
          <w:sz w:val="28"/>
        </w:rPr>
      </w:pPr>
      <w:r>
        <w:rPr>
          <w:sz w:val="28"/>
        </w:rPr>
        <w:t>Porównujemy wyniki testów, które można wykonać od razu (szybki test), z testami, które należy wysłać do laboratorium. W ten sposób możemy sprawdzić, czy szybszy test daje ten sam wynik, dzięki czemu możemy zaoszczędzić czas i szybciej udzielić porady lub leczenia.</w:t>
      </w:r>
    </w:p>
    <w:p w14:paraId="21B179F5" w14:textId="77777777" w:rsidR="00B61EB0" w:rsidRDefault="00B61EB0">
      <w:pPr>
        <w:pStyle w:val="BodyText"/>
        <w:spacing w:before="10"/>
        <w:rPr>
          <w:sz w:val="30"/>
        </w:rPr>
      </w:pPr>
    </w:p>
    <w:p w14:paraId="30A0646D" w14:textId="77777777" w:rsidR="00B61EB0" w:rsidRDefault="009B606F">
      <w:pPr>
        <w:pStyle w:val="Heading1"/>
        <w:jc w:val="both"/>
      </w:pPr>
      <w:r>
        <w:rPr>
          <w:noProof/>
        </w:rPr>
        <w:drawing>
          <wp:anchor distT="0" distB="0" distL="0" distR="0" simplePos="0" relativeHeight="15729664" behindDoc="0" locked="0" layoutInCell="1" allowOverlap="1" wp14:anchorId="44788E61" wp14:editId="5FFB0165">
            <wp:simplePos x="0" y="0"/>
            <wp:positionH relativeFrom="page">
              <wp:posOffset>5165685</wp:posOffset>
            </wp:positionH>
            <wp:positionV relativeFrom="paragraph">
              <wp:posOffset>163790</wp:posOffset>
            </wp:positionV>
            <wp:extent cx="1729057" cy="1595490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9057" cy="1595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1F487C"/>
        </w:rPr>
        <w:t>Kto organizuje i finansuje te badanie?</w:t>
      </w:r>
    </w:p>
    <w:p w14:paraId="14397AD3" w14:textId="77777777" w:rsidR="00B61EB0" w:rsidRDefault="009B606F">
      <w:pPr>
        <w:pStyle w:val="BodyText"/>
        <w:spacing w:before="198" w:line="360" w:lineRule="auto"/>
        <w:ind w:left="112" w:right="3474"/>
        <w:jc w:val="both"/>
      </w:pPr>
      <w:r>
        <w:t>Badanie jest organizowane przez Uniwersytet w Oksfordzie we współpracy z Royal College of General Practitioners Research and Surveillance Center. Współpracujemy również z badaczami z całego kraju, którzy zajmują się podobnymi rodzajami badań.</w:t>
      </w:r>
    </w:p>
    <w:p w14:paraId="7C29A03A" w14:textId="77777777" w:rsidR="00B61EB0" w:rsidRDefault="00B61EB0">
      <w:pPr>
        <w:pStyle w:val="BodyText"/>
        <w:spacing w:before="11"/>
        <w:rPr>
          <w:sz w:val="29"/>
        </w:rPr>
      </w:pPr>
    </w:p>
    <w:p w14:paraId="63F4DE62" w14:textId="77777777" w:rsidR="00B61EB0" w:rsidRDefault="009B606F">
      <w:pPr>
        <w:pStyle w:val="Heading1"/>
        <w:jc w:val="both"/>
      </w:pPr>
      <w:r>
        <w:rPr>
          <w:color w:val="1F487C"/>
        </w:rPr>
        <w:t>Dlaczego poproszono mnie o wzięcie udziału w tym badaniu?</w:t>
      </w:r>
    </w:p>
    <w:p w14:paraId="4404459F" w14:textId="77777777" w:rsidR="00B61EB0" w:rsidRDefault="009B606F">
      <w:pPr>
        <w:pStyle w:val="BodyText"/>
        <w:spacing w:before="197" w:line="360" w:lineRule="auto"/>
        <w:ind w:left="112" w:right="102"/>
        <w:jc w:val="both"/>
      </w:pPr>
      <w:r>
        <w:t>Zapraszamy ciebie do udziału w tym badaniu, ponieważ masz objawy oznaczające COVID-19. Jesteś jednym z wielu dzieci, młodych ludzi i dorosłych, którzy pomagają nam w tym badaniu.</w:t>
      </w:r>
    </w:p>
    <w:p w14:paraId="72EFAD70" w14:textId="77777777" w:rsidR="00B61EB0" w:rsidRDefault="00B61EB0">
      <w:pPr>
        <w:pStyle w:val="BodyText"/>
        <w:spacing w:before="12"/>
        <w:rPr>
          <w:sz w:val="29"/>
        </w:rPr>
      </w:pPr>
    </w:p>
    <w:p w14:paraId="6FDDA93B" w14:textId="77777777" w:rsidR="00B61EB0" w:rsidRDefault="009B606F">
      <w:pPr>
        <w:pStyle w:val="BodyText"/>
        <w:spacing w:line="360" w:lineRule="auto"/>
        <w:ind w:left="3439" w:right="223"/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3B715795" wp14:editId="0639CB72">
            <wp:simplePos x="0" y="0"/>
            <wp:positionH relativeFrom="page">
              <wp:posOffset>570786</wp:posOffset>
            </wp:positionH>
            <wp:positionV relativeFrom="paragraph">
              <wp:posOffset>-49728</wp:posOffset>
            </wp:positionV>
            <wp:extent cx="1713829" cy="1785620"/>
            <wp:effectExtent l="0" t="0" r="0" b="0"/>
            <wp:wrapNone/>
            <wp:docPr id="11" name="image6.png" descr="Meet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3829" cy="1785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1F487C"/>
          <w:sz w:val="32"/>
        </w:rPr>
        <w:t xml:space="preserve">Czy ktoś sprawdził, że badanie jest bezpieczne? </w:t>
      </w:r>
      <w:r>
        <w:t>Zanim będziemy mogli rozpocząć nasze badania, nasze plany muszą zostać zatwierdzone przez Komisję ds. Etyki Badań. Jest to specjalna grupa osób, które sprawdzają, czy badanie jest w bezpieczne, aby wziąć w nim udział.</w:t>
      </w:r>
    </w:p>
    <w:p w14:paraId="25B22CE7" w14:textId="77777777" w:rsidR="00B61EB0" w:rsidRDefault="00B61EB0">
      <w:pPr>
        <w:spacing w:line="360" w:lineRule="auto"/>
        <w:sectPr w:rsidR="00B61EB0">
          <w:pgSz w:w="11910" w:h="16840"/>
          <w:pgMar w:top="1660" w:right="740" w:bottom="1780" w:left="740" w:header="571" w:footer="1584" w:gutter="0"/>
          <w:cols w:space="708"/>
        </w:sectPr>
      </w:pPr>
    </w:p>
    <w:p w14:paraId="3F71661F" w14:textId="77777777" w:rsidR="00B61EB0" w:rsidRDefault="00B61EB0">
      <w:pPr>
        <w:pStyle w:val="BodyText"/>
        <w:spacing w:before="4"/>
        <w:rPr>
          <w:sz w:val="16"/>
        </w:rPr>
      </w:pPr>
    </w:p>
    <w:p w14:paraId="7C6782AF" w14:textId="77777777" w:rsidR="00B61EB0" w:rsidRDefault="009B606F">
      <w:pPr>
        <w:pStyle w:val="Heading1"/>
        <w:spacing w:before="35"/>
        <w:jc w:val="both"/>
      </w:pPr>
      <w:r>
        <w:rPr>
          <w:color w:val="1F487C"/>
        </w:rPr>
        <w:t>Czy muszę się zgodzić na te badanie?</w:t>
      </w:r>
    </w:p>
    <w:p w14:paraId="2A0D6218" w14:textId="77777777" w:rsidR="00B61EB0" w:rsidRDefault="009B606F">
      <w:pPr>
        <w:pStyle w:val="BodyText"/>
        <w:spacing w:before="197" w:line="360" w:lineRule="auto"/>
        <w:ind w:left="112" w:right="105"/>
        <w:jc w:val="both"/>
      </w:pPr>
      <w:r>
        <w:t>Nie. Wcale nie. To zależy od tylko ciebie! Wystarczy powiedzieć, jeśli nie chcesz się przyłączyć. Nikt nie będzie miał nic przeciwko, a ty nie musisz podawać powodu. Nie zmieni to sposobu, w jaki lekarze i pielęgniarki opiekują się tobą.</w:t>
      </w:r>
    </w:p>
    <w:p w14:paraId="5E79098F" w14:textId="77777777" w:rsidR="00B61EB0" w:rsidRDefault="00B61EB0">
      <w:pPr>
        <w:pStyle w:val="BodyText"/>
        <w:spacing w:before="11"/>
        <w:rPr>
          <w:sz w:val="29"/>
        </w:rPr>
      </w:pPr>
    </w:p>
    <w:p w14:paraId="6470A0CB" w14:textId="77777777" w:rsidR="00B61EB0" w:rsidRDefault="009B606F">
      <w:pPr>
        <w:pStyle w:val="Heading1"/>
        <w:spacing w:before="1"/>
        <w:jc w:val="both"/>
      </w:pPr>
      <w:r>
        <w:rPr>
          <w:color w:val="1F487C"/>
        </w:rPr>
        <w:t>Co się ze mną stanie, jeśli wezmę udział w tym badaniu?</w:t>
      </w:r>
    </w:p>
    <w:p w14:paraId="4FD57086" w14:textId="77777777" w:rsidR="00B61EB0" w:rsidRDefault="009B606F">
      <w:pPr>
        <w:pStyle w:val="BodyText"/>
        <w:spacing w:before="197"/>
        <w:ind w:left="112"/>
        <w:jc w:val="both"/>
      </w:pPr>
      <w:r>
        <w:t>Jeśli zdecydujesz się wziąć udział w tym badaniu:</w:t>
      </w:r>
    </w:p>
    <w:p w14:paraId="4A4AAA48" w14:textId="77777777" w:rsidR="00B61EB0" w:rsidRDefault="009B606F">
      <w:pPr>
        <w:pStyle w:val="ListParagraph"/>
        <w:numPr>
          <w:ilvl w:val="0"/>
          <w:numId w:val="1"/>
        </w:numPr>
        <w:tabs>
          <w:tab w:val="left" w:pos="833"/>
        </w:tabs>
        <w:spacing w:before="170" w:line="360" w:lineRule="auto"/>
        <w:ind w:right="3545"/>
        <w:jc w:val="both"/>
        <w:rPr>
          <w:sz w:val="26"/>
        </w:rPr>
      </w:pPr>
      <w:r>
        <w:rPr>
          <w:noProof/>
        </w:rPr>
        <w:drawing>
          <wp:anchor distT="0" distB="0" distL="0" distR="0" simplePos="0" relativeHeight="15730176" behindDoc="0" locked="0" layoutInCell="1" allowOverlap="1" wp14:anchorId="723E7F7F" wp14:editId="62AE15FC">
            <wp:simplePos x="0" y="0"/>
            <wp:positionH relativeFrom="page">
              <wp:posOffset>5122895</wp:posOffset>
            </wp:positionH>
            <wp:positionV relativeFrom="paragraph">
              <wp:posOffset>275188</wp:posOffset>
            </wp:positionV>
            <wp:extent cx="1713067" cy="1643265"/>
            <wp:effectExtent l="0" t="0" r="0" b="0"/>
            <wp:wrapNone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3067" cy="1643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Najpierw zadamy ci kilka pytań, aby sprawdzić, czy rozumiesz, co się wiąże z tym badaniem i że chcesz wziąć w nim udział. Jeden z twoich rodziców lub opiekun prawny może ci w tym pomóc. Poprosimy również twoich rodziców lub opiekuna prawnego, aby sami odpowiedzieli na niektóre pytania. Nazywa się to „udzielaniem zgody". Nadal możesz zmienić zdanie na temat udziału w tym badaniu w późniejszym czasie. Po prostu powiedz swoim rodzicom, opiekunowi prawnemu, lekarzowi lub pielęgniarce o tym.</w:t>
      </w:r>
    </w:p>
    <w:p w14:paraId="2D7371AF" w14:textId="77777777" w:rsidR="00B61EB0" w:rsidRDefault="009B606F">
      <w:pPr>
        <w:pStyle w:val="ListParagraph"/>
        <w:numPr>
          <w:ilvl w:val="0"/>
          <w:numId w:val="1"/>
        </w:numPr>
        <w:tabs>
          <w:tab w:val="left" w:pos="833"/>
        </w:tabs>
        <w:spacing w:before="2" w:line="360" w:lineRule="auto"/>
        <w:ind w:right="105"/>
        <w:jc w:val="both"/>
        <w:rPr>
          <w:sz w:val="28"/>
        </w:rPr>
      </w:pPr>
      <w:r>
        <w:rPr>
          <w:sz w:val="28"/>
        </w:rPr>
        <w:t>Następnie zapytamy, czy możemy pobrać próbkę wymazu   z wnętrza nosa lub ust, używając odrobiny waty na patyku. To zajmie tylko kilka sekund i nie będzie bolało. Może być to trochę niewygodne. Próbka zostanie wysłana do laboratorium.</w:t>
      </w:r>
    </w:p>
    <w:p w14:paraId="40DD2522" w14:textId="77777777" w:rsidR="00B61EB0" w:rsidRDefault="009B606F">
      <w:pPr>
        <w:pStyle w:val="ListParagraph"/>
        <w:numPr>
          <w:ilvl w:val="0"/>
          <w:numId w:val="1"/>
        </w:numPr>
        <w:tabs>
          <w:tab w:val="left" w:pos="833"/>
        </w:tabs>
        <w:spacing w:line="360" w:lineRule="auto"/>
        <w:jc w:val="both"/>
        <w:rPr>
          <w:sz w:val="26"/>
        </w:rPr>
      </w:pPr>
      <w:r>
        <w:rPr>
          <w:sz w:val="28"/>
        </w:rPr>
        <w:t>Zapytamy, czy możemy jednocześnie pobrać kolejną próbkę do jednego z nowych, szybkich testów na COVID-19. Może to być próbka z nosa lub ust, trochę śliny lub malutka plamka krwi z palca.</w:t>
      </w:r>
    </w:p>
    <w:p w14:paraId="7EE66C07" w14:textId="77777777" w:rsidR="00B61EB0" w:rsidRDefault="009B606F">
      <w:pPr>
        <w:pStyle w:val="ListParagraph"/>
        <w:numPr>
          <w:ilvl w:val="0"/>
          <w:numId w:val="1"/>
        </w:numPr>
        <w:tabs>
          <w:tab w:val="left" w:pos="833"/>
        </w:tabs>
        <w:spacing w:line="360" w:lineRule="auto"/>
        <w:ind w:right="102"/>
        <w:jc w:val="both"/>
        <w:rPr>
          <w:sz w:val="28"/>
        </w:rPr>
      </w:pPr>
      <w:r>
        <w:rPr>
          <w:sz w:val="28"/>
        </w:rPr>
        <w:t xml:space="preserve">W ciągu około dwóch do trzech dni lekarz otrzyma wynik badania laboratoryjnego i poinformuje cię, czy masz COVID-19 czy nie. Ponieważ wciąż badamy nową formę </w:t>
      </w:r>
      <w:r>
        <w:rPr>
          <w:sz w:val="28"/>
        </w:rPr>
        <w:lastRenderedPageBreak/>
        <w:t>testów, nie powiemy ci, jaki jest ich wynik.</w:t>
      </w:r>
    </w:p>
    <w:p w14:paraId="68CB5136" w14:textId="77777777" w:rsidR="00B61EB0" w:rsidRDefault="009B606F">
      <w:pPr>
        <w:pStyle w:val="ListParagraph"/>
        <w:numPr>
          <w:ilvl w:val="0"/>
          <w:numId w:val="1"/>
        </w:numPr>
        <w:tabs>
          <w:tab w:val="left" w:pos="833"/>
        </w:tabs>
        <w:spacing w:line="360" w:lineRule="auto"/>
        <w:jc w:val="both"/>
        <w:rPr>
          <w:sz w:val="28"/>
        </w:rPr>
      </w:pPr>
      <w:r>
        <w:rPr>
          <w:sz w:val="28"/>
        </w:rPr>
        <w:t>Przez następne kilka tygodni będziemy pytać ciebie, twoich rodziców lub opiekuna prawnego, jak się czujesz.</w:t>
      </w:r>
    </w:p>
    <w:p w14:paraId="60BB6B7B" w14:textId="77777777" w:rsidR="00B61EB0" w:rsidRDefault="00B61EB0">
      <w:pPr>
        <w:pStyle w:val="BodyText"/>
        <w:spacing w:before="9"/>
        <w:rPr>
          <w:sz w:val="15"/>
        </w:rPr>
      </w:pPr>
    </w:p>
    <w:p w14:paraId="1117463F" w14:textId="77777777" w:rsidR="00B61EB0" w:rsidRDefault="009B606F">
      <w:pPr>
        <w:pStyle w:val="ListParagraph"/>
        <w:numPr>
          <w:ilvl w:val="0"/>
          <w:numId w:val="1"/>
        </w:numPr>
        <w:tabs>
          <w:tab w:val="left" w:pos="833"/>
        </w:tabs>
        <w:spacing w:before="44"/>
        <w:ind w:right="0"/>
        <w:rPr>
          <w:sz w:val="28"/>
        </w:rPr>
      </w:pPr>
      <w:r>
        <w:rPr>
          <w:sz w:val="28"/>
        </w:rPr>
        <w:t>Będziemy również korzystać z numeru NHS w celu uzyskania informacji o tobie.</w:t>
      </w:r>
    </w:p>
    <w:p w14:paraId="10F01A43" w14:textId="77777777" w:rsidR="00B61EB0" w:rsidRDefault="00B61EB0">
      <w:pPr>
        <w:pStyle w:val="BodyText"/>
        <w:spacing w:before="11"/>
        <w:rPr>
          <w:sz w:val="33"/>
        </w:rPr>
      </w:pPr>
    </w:p>
    <w:p w14:paraId="662C2459" w14:textId="77777777" w:rsidR="00B61EB0" w:rsidRDefault="009B606F">
      <w:pPr>
        <w:pStyle w:val="Heading1"/>
      </w:pPr>
      <w:r>
        <w:rPr>
          <w:color w:val="1F487C"/>
        </w:rPr>
        <w:t>Jaki sprzęt ochronny będą mieli na sobie badacze?</w:t>
      </w:r>
    </w:p>
    <w:p w14:paraId="467B6A62" w14:textId="77777777" w:rsidR="00B61EB0" w:rsidRDefault="009B606F">
      <w:pPr>
        <w:pStyle w:val="BodyText"/>
        <w:spacing w:before="197" w:line="360" w:lineRule="auto"/>
        <w:ind w:left="112"/>
      </w:pPr>
      <w:r>
        <w:t>Każdy, kogo spotkasz twarzą w twarz, biorąc udział w tym badaniu, będzie nosić odzież ochronną. Będą to fartuch, rękawice i maska.</w:t>
      </w:r>
    </w:p>
    <w:p w14:paraId="07AD1BB4" w14:textId="77777777" w:rsidR="00B61EB0" w:rsidRDefault="00B61EB0">
      <w:pPr>
        <w:pStyle w:val="BodyText"/>
        <w:spacing w:before="11"/>
        <w:rPr>
          <w:sz w:val="29"/>
        </w:rPr>
      </w:pPr>
    </w:p>
    <w:p w14:paraId="170C83A9" w14:textId="77777777" w:rsidR="00B61EB0" w:rsidRDefault="009B606F">
      <w:pPr>
        <w:pStyle w:val="Heading1"/>
        <w:ind w:left="160"/>
      </w:pPr>
      <w:r>
        <w:rPr>
          <w:color w:val="1F487C"/>
        </w:rPr>
        <w:t>Co się stanie, jeśli zostanę poproszony o dostarczenie próbki krwi?</w:t>
      </w:r>
    </w:p>
    <w:p w14:paraId="5623B7DF" w14:textId="1AC49128" w:rsidR="00B61EB0" w:rsidRDefault="009B606F">
      <w:pPr>
        <w:pStyle w:val="BodyText"/>
        <w:spacing w:before="197" w:line="360" w:lineRule="auto"/>
        <w:ind w:left="112" w:right="411"/>
      </w:pPr>
      <w:r>
        <w:t>Zbierzemy malutką próbkę krwi z opuszka palca. Zazwyczaj jest to szybkie ukłucie i trwa zwykle kilka sekund. Wiemy, że niektórzy ludzie nie lubią badań krwi. Jeśli tego nie zrobisz, nic się nie stanie, nadal możesz wziąć udział w tym badaniu! W dalszym ciągu chcielibyśmy pobrać próbkę wymazu z ust lub nosa, ale nie będzie potrzeby pobrania od ciebie krwi.</w:t>
      </w:r>
    </w:p>
    <w:p w14:paraId="3351B8CF" w14:textId="6DFE3F60" w:rsidR="00B61EB0" w:rsidRDefault="00B61EB0">
      <w:pPr>
        <w:pStyle w:val="BodyText"/>
        <w:spacing w:before="10"/>
        <w:rPr>
          <w:sz w:val="29"/>
        </w:rPr>
      </w:pPr>
    </w:p>
    <w:p w14:paraId="612BAC06" w14:textId="7261C72E" w:rsidR="00B61EB0" w:rsidRDefault="009B606F">
      <w:pPr>
        <w:pStyle w:val="Heading1"/>
        <w:spacing w:before="1"/>
        <w:ind w:left="3228"/>
      </w:pPr>
      <w:r>
        <w:rPr>
          <w:color w:val="1F487C"/>
        </w:rPr>
        <w:t>Czy udział w tym badaniu mi pomoże?</w:t>
      </w:r>
    </w:p>
    <w:p w14:paraId="63733F50" w14:textId="020166BB" w:rsidR="00B61EB0" w:rsidRDefault="00F40E71">
      <w:pPr>
        <w:pStyle w:val="BodyText"/>
        <w:spacing w:before="197" w:line="360" w:lineRule="auto"/>
        <w:ind w:left="3228" w:right="275"/>
      </w:pPr>
      <w:r>
        <w:rPr>
          <w:noProof/>
        </w:rPr>
        <w:drawing>
          <wp:anchor distT="0" distB="0" distL="0" distR="0" simplePos="0" relativeHeight="251656704" behindDoc="0" locked="0" layoutInCell="1" allowOverlap="1" wp14:anchorId="4B8E3F49" wp14:editId="027E94FB">
            <wp:simplePos x="0" y="0"/>
            <wp:positionH relativeFrom="page">
              <wp:posOffset>628650</wp:posOffset>
            </wp:positionH>
            <wp:positionV relativeFrom="paragraph">
              <wp:posOffset>62865</wp:posOffset>
            </wp:positionV>
            <wp:extent cx="1659559" cy="1506389"/>
            <wp:effectExtent l="0" t="0" r="0" b="0"/>
            <wp:wrapNone/>
            <wp:docPr id="15" name="image8.png" descr="Wom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9559" cy="15063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606F">
        <w:t>Tobie, twoim rodzicom i opiekunowi prawnemu oraz lekarzowi przyda się informacja, czy jesteś chory, dlatego będziesz pod właściwą opieką.</w:t>
      </w:r>
    </w:p>
    <w:p w14:paraId="5750D7CC" w14:textId="77777777" w:rsidR="00B61EB0" w:rsidRDefault="009B606F">
      <w:pPr>
        <w:pStyle w:val="BodyText"/>
        <w:spacing w:line="360" w:lineRule="auto"/>
        <w:ind w:left="3228" w:right="350"/>
      </w:pPr>
      <w:r>
        <w:t>Badanie to pomoże nam jednak przede wszystkim zdecydować, które testy na COVID- 19 działają szybko i dobrze.</w:t>
      </w:r>
    </w:p>
    <w:p w14:paraId="537390FD" w14:textId="77777777" w:rsidR="00B61EB0" w:rsidRDefault="00B61EB0">
      <w:pPr>
        <w:pStyle w:val="BodyText"/>
        <w:spacing w:before="11"/>
        <w:rPr>
          <w:sz w:val="35"/>
        </w:rPr>
      </w:pPr>
    </w:p>
    <w:p w14:paraId="138E189F" w14:textId="77777777" w:rsidR="00B61EB0" w:rsidRDefault="009B606F">
      <w:pPr>
        <w:pStyle w:val="Heading1"/>
      </w:pPr>
      <w:r>
        <w:rPr>
          <w:color w:val="1F487C"/>
        </w:rPr>
        <w:t>Co jeśli mam COVID-19?</w:t>
      </w:r>
    </w:p>
    <w:p w14:paraId="4D535604" w14:textId="77777777" w:rsidR="00B61EB0" w:rsidRDefault="009B606F" w:rsidP="00F40E71">
      <w:pPr>
        <w:pStyle w:val="BodyText"/>
        <w:spacing w:before="197" w:line="360" w:lineRule="auto"/>
        <w:ind w:left="112" w:right="649"/>
      </w:pPr>
      <w:r>
        <w:t xml:space="preserve">Lekarz lub pielęgniarka omówi to z tobą, twoimi rodzicami lub opiekunem prawnym. </w:t>
      </w:r>
      <w:r>
        <w:lastRenderedPageBreak/>
        <w:t>Prawdopodobnie nie będziesz potrzebować żadnego leczenia, ponieważ większość ludzi z COVID-19 radzi sobie lepiej samemu.</w:t>
      </w:r>
    </w:p>
    <w:p w14:paraId="5CDC3AAC" w14:textId="61976D86" w:rsidR="00B61EB0" w:rsidRDefault="009B606F" w:rsidP="00F40E71">
      <w:pPr>
        <w:pStyle w:val="BodyText"/>
        <w:spacing w:before="1" w:line="360" w:lineRule="auto"/>
        <w:ind w:left="112" w:right="932"/>
        <w:jc w:val="both"/>
      </w:pPr>
      <w:r>
        <w:t>Zostaniesz jednak poinformowany, że ty i wszyscy, którzy mieszkają w tym samym domu, musicie pozostać w domu przez krótki okres czasu. Nazywa się to „samoizolacją" i ma na celu zapewnienie, że</w:t>
      </w:r>
      <w:r w:rsidR="00F40E71">
        <w:t xml:space="preserve"> </w:t>
      </w:r>
      <w:r>
        <w:t>nie przeniesiesz Koronawirusa na inne osoby. Skorzystamy z wytycznych rządu, aby powiedzieć ci, jak długo należy pozostać w domu.</w:t>
      </w:r>
    </w:p>
    <w:p w14:paraId="07C3C00A" w14:textId="77777777" w:rsidR="00B61EB0" w:rsidRDefault="00B61EB0">
      <w:pPr>
        <w:pStyle w:val="BodyText"/>
        <w:spacing w:before="11"/>
        <w:rPr>
          <w:sz w:val="29"/>
        </w:rPr>
      </w:pPr>
    </w:p>
    <w:p w14:paraId="7BAAF427" w14:textId="77777777" w:rsidR="00B61EB0" w:rsidRDefault="009B606F">
      <w:pPr>
        <w:pStyle w:val="Heading1"/>
      </w:pPr>
      <w:r>
        <w:rPr>
          <w:color w:val="1F487C"/>
        </w:rPr>
        <w:t>Co się stanie z każdą próbą, którą oddam?</w:t>
      </w:r>
    </w:p>
    <w:p w14:paraId="68658908" w14:textId="77777777" w:rsidR="00B61EB0" w:rsidRDefault="009B606F">
      <w:pPr>
        <w:pStyle w:val="BodyText"/>
        <w:spacing w:before="197"/>
        <w:ind w:left="112"/>
      </w:pPr>
      <w:r>
        <w:t>Wszelkie próbki, które oddasz do szybkich testów, zostaną wyrzucone po ich użyciu.</w:t>
      </w:r>
    </w:p>
    <w:p w14:paraId="1A46E455" w14:textId="77777777" w:rsidR="00B61EB0" w:rsidRDefault="00B61EB0">
      <w:pPr>
        <w:pStyle w:val="BodyText"/>
      </w:pPr>
    </w:p>
    <w:p w14:paraId="2CB23DFD" w14:textId="77777777" w:rsidR="00B61EB0" w:rsidRDefault="00B61EB0">
      <w:pPr>
        <w:pStyle w:val="BodyText"/>
        <w:spacing w:before="11"/>
        <w:rPr>
          <w:sz w:val="33"/>
        </w:rPr>
      </w:pPr>
    </w:p>
    <w:p w14:paraId="4D00D3B9" w14:textId="77777777" w:rsidR="00B61EB0" w:rsidRDefault="009B606F">
      <w:pPr>
        <w:pStyle w:val="Heading1"/>
      </w:pPr>
      <w:r>
        <w:rPr>
          <w:color w:val="1F487C"/>
        </w:rPr>
        <w:t>Co się stanie, gdy badania się skończą?</w:t>
      </w:r>
    </w:p>
    <w:p w14:paraId="33C73E9E" w14:textId="77777777" w:rsidR="00B61EB0" w:rsidRDefault="009B606F">
      <w:pPr>
        <w:pStyle w:val="BodyText"/>
        <w:spacing w:before="197" w:line="360" w:lineRule="auto"/>
        <w:ind w:left="112" w:right="171"/>
      </w:pPr>
      <w:r>
        <w:t>Zbierzemy wszystkie informacje, a wyniki badania zostaną opublikowane, aby inne osoby mogły o nich przeczytać. Nikt jednak nie będzie w stanie ustalić na podstawie tych informacji, że uczestniczyłeś w tym badaniu.</w:t>
      </w:r>
    </w:p>
    <w:p w14:paraId="7DBA0824" w14:textId="77777777" w:rsidR="00B61EB0" w:rsidRDefault="00B61EB0">
      <w:pPr>
        <w:pStyle w:val="BodyText"/>
        <w:spacing w:before="9"/>
        <w:rPr>
          <w:sz w:val="41"/>
        </w:rPr>
      </w:pPr>
    </w:p>
    <w:p w14:paraId="64D737A0" w14:textId="77777777" w:rsidR="00B61EB0" w:rsidRDefault="009B606F">
      <w:pPr>
        <w:pStyle w:val="Heading1"/>
      </w:pPr>
      <w:r>
        <w:rPr>
          <w:color w:val="1F487C"/>
        </w:rPr>
        <w:t>Czy ktoś inny będzie wiedział, że to biorę w tym udział?</w:t>
      </w:r>
    </w:p>
    <w:p w14:paraId="2F7DDA5B" w14:textId="7DCC5223" w:rsidR="00B61EB0" w:rsidRDefault="00F40E71">
      <w:pPr>
        <w:pStyle w:val="BodyText"/>
        <w:spacing w:before="200" w:line="360" w:lineRule="auto"/>
        <w:ind w:left="112"/>
      </w:pPr>
      <w:r>
        <w:rPr>
          <w:noProof/>
        </w:rPr>
        <w:drawing>
          <wp:anchor distT="0" distB="0" distL="0" distR="0" simplePos="0" relativeHeight="251658752" behindDoc="0" locked="0" layoutInCell="1" allowOverlap="1" wp14:anchorId="52BC964B" wp14:editId="3E73E023">
            <wp:simplePos x="0" y="0"/>
            <wp:positionH relativeFrom="page">
              <wp:posOffset>5248910</wp:posOffset>
            </wp:positionH>
            <wp:positionV relativeFrom="paragraph">
              <wp:posOffset>1407160</wp:posOffset>
            </wp:positionV>
            <wp:extent cx="1627921" cy="1483089"/>
            <wp:effectExtent l="0" t="0" r="0" b="0"/>
            <wp:wrapNone/>
            <wp:docPr id="1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7921" cy="14830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606F">
        <w:t>Twój lekarz lub pielęgniarka w twojej przychodni i niektórzy badacze będą wiedzieć, że bierzesz w tym udział. Zespół badawczy nie używa twojego imienia i nazwiska i adresu w żadnej ze swoich prac. Wszystkie twoje informacje będą miały zamiast tego specjalny kod. Zgodnie z prawem są oni zobowiązani do prowadzenia wszelkich rejestrów, w których znajdują się twoje dane osobowe.</w:t>
      </w:r>
    </w:p>
    <w:p w14:paraId="0A2E97C0" w14:textId="50D867D1" w:rsidR="00B61EB0" w:rsidRDefault="00B61EB0">
      <w:pPr>
        <w:pStyle w:val="BodyText"/>
        <w:spacing w:before="9"/>
        <w:rPr>
          <w:sz w:val="35"/>
        </w:rPr>
      </w:pPr>
    </w:p>
    <w:p w14:paraId="38804730" w14:textId="5E51A8F9" w:rsidR="00B61EB0" w:rsidRDefault="009B606F">
      <w:pPr>
        <w:pStyle w:val="Heading1"/>
        <w:spacing w:line="360" w:lineRule="auto"/>
        <w:ind w:right="3934"/>
      </w:pPr>
      <w:r>
        <w:rPr>
          <w:color w:val="1F487C"/>
        </w:rPr>
        <w:t>Co jeśli nie chcę już brać udziału w badaniach?</w:t>
      </w:r>
    </w:p>
    <w:p w14:paraId="2C37DD3F" w14:textId="77777777" w:rsidR="00B61EB0" w:rsidRDefault="009B606F" w:rsidP="00F40E71">
      <w:pPr>
        <w:pStyle w:val="BodyText"/>
        <w:spacing w:before="2" w:line="360" w:lineRule="auto"/>
        <w:ind w:left="112" w:right="2917"/>
      </w:pPr>
      <w:r>
        <w:t xml:space="preserve">Po prostu powiedz rodzicom, opiekunowi prawnemu, lekarzowi lub pielęgniarce, jeśli nie chcesz już brać udziału w tym badaniu. </w:t>
      </w:r>
      <w:r>
        <w:lastRenderedPageBreak/>
        <w:t>Skontaktują się oni z zespołem badawczym, aby dać im znać.</w:t>
      </w:r>
    </w:p>
    <w:p w14:paraId="762F876F" w14:textId="77777777" w:rsidR="00B61EB0" w:rsidRDefault="00B61EB0">
      <w:pPr>
        <w:pStyle w:val="BodyText"/>
        <w:spacing w:before="11"/>
        <w:rPr>
          <w:sz w:val="29"/>
        </w:rPr>
      </w:pPr>
    </w:p>
    <w:p w14:paraId="186BAD74" w14:textId="77777777" w:rsidR="00B61EB0" w:rsidRDefault="009B606F">
      <w:pPr>
        <w:pStyle w:val="Heading1"/>
      </w:pPr>
      <w:r>
        <w:rPr>
          <w:color w:val="1F487C"/>
        </w:rPr>
        <w:t>Co się stanie z tym, czego dowiedzą się badacze?</w:t>
      </w:r>
    </w:p>
    <w:p w14:paraId="7F6BD3B0" w14:textId="05E6AC3A" w:rsidR="00B61EB0" w:rsidRDefault="009B606F" w:rsidP="00F40E71">
      <w:pPr>
        <w:pStyle w:val="BodyText"/>
        <w:spacing w:before="197" w:line="360" w:lineRule="auto"/>
        <w:ind w:left="112"/>
      </w:pPr>
      <w:r>
        <w:t xml:space="preserve">Badacze opublikują to, co odkryją, aby podzielić się z innymi ludźmi, jakich testów </w:t>
      </w:r>
      <w:r w:rsidR="00F40E71">
        <w:t xml:space="preserve"> </w:t>
      </w:r>
      <w:r>
        <w:t>najlepiej użyć do sprawdzenia, czy ktoś ma Koronawirusa. Mogą rozmawiać o tym, co odkryli z innymi badaczami.</w:t>
      </w:r>
    </w:p>
    <w:p w14:paraId="66A4FE99" w14:textId="77777777" w:rsidR="00B61EB0" w:rsidRDefault="00B61EB0">
      <w:pPr>
        <w:pStyle w:val="BodyText"/>
        <w:spacing w:before="11"/>
        <w:rPr>
          <w:sz w:val="29"/>
        </w:rPr>
      </w:pPr>
    </w:p>
    <w:p w14:paraId="62C81091" w14:textId="77777777" w:rsidR="00B61EB0" w:rsidRDefault="009B606F">
      <w:pPr>
        <w:pStyle w:val="Heading1"/>
      </w:pPr>
      <w:r>
        <w:rPr>
          <w:color w:val="1F487C"/>
        </w:rPr>
        <w:t>Co jeśli chcę złożyć skargę na te badanie?</w:t>
      </w:r>
    </w:p>
    <w:p w14:paraId="3030747A" w14:textId="77777777" w:rsidR="00B61EB0" w:rsidRDefault="009B606F">
      <w:pPr>
        <w:pStyle w:val="BodyText"/>
        <w:spacing w:before="197" w:line="360" w:lineRule="auto"/>
        <w:ind w:left="112" w:right="356"/>
      </w:pPr>
      <w:r>
        <w:t>Jeśli nie jesteś z czegoś zadowolony, poproś rodziców lub opiekuna prawnego o rozmowę z lekarzem lub pielęgniarką. Przekażą twoje obawy zespołowi badawczemu.</w:t>
      </w:r>
    </w:p>
    <w:p w14:paraId="4DF13214" w14:textId="77777777" w:rsidR="00B61EB0" w:rsidRDefault="00B61EB0">
      <w:pPr>
        <w:pStyle w:val="BodyText"/>
      </w:pPr>
    </w:p>
    <w:p w14:paraId="391B073A" w14:textId="77777777" w:rsidR="00B61EB0" w:rsidRDefault="009B606F">
      <w:pPr>
        <w:pStyle w:val="Heading1"/>
        <w:spacing w:before="242"/>
      </w:pPr>
      <w:r>
        <w:rPr>
          <w:color w:val="1F487C"/>
        </w:rPr>
        <w:t>Jak mogę dowiedzieć się więcej na temat tego badania?</w:t>
      </w:r>
    </w:p>
    <w:p w14:paraId="5CF10D5E" w14:textId="77777777" w:rsidR="00B61EB0" w:rsidRDefault="009B606F">
      <w:pPr>
        <w:pStyle w:val="BodyText"/>
        <w:spacing w:before="199" w:line="360" w:lineRule="auto"/>
        <w:ind w:left="112" w:right="1972"/>
      </w:pPr>
      <w:r>
        <w:t>Jeśli masz jakiekolwiek pytania dotyczące tego badania, zapytaj rodziców lub opiekuna prawnego, a oni mogą skontaktować się z lekarzem lub zespołem badawczym.</w:t>
      </w:r>
    </w:p>
    <w:p w14:paraId="269AAC10" w14:textId="77777777" w:rsidR="00B61EB0" w:rsidRDefault="00B61EB0">
      <w:pPr>
        <w:pStyle w:val="BodyText"/>
        <w:spacing w:before="9"/>
        <w:rPr>
          <w:sz w:val="35"/>
        </w:rPr>
      </w:pPr>
    </w:p>
    <w:p w14:paraId="16C79E48" w14:textId="77777777" w:rsidR="00B61EB0" w:rsidRDefault="009B606F" w:rsidP="00F40E71">
      <w:pPr>
        <w:pStyle w:val="Heading1"/>
        <w:spacing w:line="360" w:lineRule="auto"/>
        <w:ind w:left="142" w:right="164" w:firstLine="41"/>
      </w:pPr>
      <w:r>
        <w:rPr>
          <w:color w:val="1F487C"/>
        </w:rPr>
        <w:t>Dziękujemy za przeczytanie tego arkusza informacyjnego i zastanowienie się, czy chcesz wziąć udział w tym badaniu.</w:t>
      </w:r>
    </w:p>
    <w:sectPr w:rsidR="00B61EB0">
      <w:pgSz w:w="11910" w:h="16840"/>
      <w:pgMar w:top="1660" w:right="740" w:bottom="1780" w:left="740" w:header="571" w:footer="158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E94E42" w14:textId="77777777" w:rsidR="009B606F" w:rsidRDefault="009B606F">
      <w:r>
        <w:separator/>
      </w:r>
    </w:p>
  </w:endnote>
  <w:endnote w:type="continuationSeparator" w:id="0">
    <w:p w14:paraId="05631D86" w14:textId="77777777" w:rsidR="009B606F" w:rsidRDefault="009B6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5AFAAC" w14:textId="77777777" w:rsidR="00B61EB0" w:rsidRDefault="00F40E71">
    <w:pPr>
      <w:pStyle w:val="BodyText"/>
      <w:spacing w:line="14" w:lineRule="auto"/>
      <w:rPr>
        <w:sz w:val="20"/>
      </w:rPr>
    </w:pPr>
    <w:r>
      <w:pict w14:anchorId="4CA783CC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alt="" style="position:absolute;margin-left:41.6pt;margin-top:751.95pt;width:166.65pt;height:39.35pt;z-index:-15814144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2A4F68BF" w14:textId="77777777" w:rsidR="00B61EB0" w:rsidRDefault="009B606F">
                <w:pPr>
                  <w:spacing w:line="184" w:lineRule="exact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Arkusz informacyjny dla młodych ludzi (10-15 lat)</w:t>
                </w:r>
              </w:p>
              <w:p w14:paraId="43722E7E" w14:textId="77777777" w:rsidR="00B61EB0" w:rsidRDefault="009B606F">
                <w:pPr>
                  <w:spacing w:before="2" w:line="290" w:lineRule="atLeast"/>
                  <w:ind w:left="20" w:right="679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Szybkie testy społeczności na COVID-19 Główny badacz:   Prof. Richard Hobbs.</w:t>
                </w:r>
              </w:p>
            </w:txbxContent>
          </v:textbox>
          <w10:wrap anchorx="page" anchory="page"/>
        </v:shape>
      </w:pict>
    </w:r>
    <w:r>
      <w:pict w14:anchorId="51780186">
        <v:shape id="_x0000_s1026" type="#_x0000_t202" alt="" style="position:absolute;margin-left:365.65pt;margin-top:751.7pt;width:108pt;height:24.95pt;z-index:-15813632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40342CBF" w14:textId="77777777" w:rsidR="00B61EB0" w:rsidRDefault="009B606F">
                <w:pPr>
                  <w:spacing w:line="189" w:lineRule="exact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Wersja/Data: 1.1/5 czerwca 2020 r.</w:t>
                </w:r>
              </w:p>
              <w:p w14:paraId="2CA57F0B" w14:textId="77777777" w:rsidR="00B61EB0" w:rsidRDefault="009B606F">
                <w:pPr>
                  <w:spacing w:before="97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NR IRAS ID: 284320</w:t>
                </w:r>
              </w:p>
            </w:txbxContent>
          </v:textbox>
          <w10:wrap anchorx="page" anchory="page"/>
        </v:shape>
      </w:pict>
    </w:r>
    <w:r>
      <w:pict w14:anchorId="03DF5869">
        <v:shape id="_x0000_s1025" type="#_x0000_t202" alt="" style="position:absolute;margin-left:293.65pt;margin-top:781.25pt;width:29.9pt;height:10.05pt;z-index:-15813120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11979918" w14:textId="77777777" w:rsidR="00B61EB0" w:rsidRDefault="009B606F">
                <w:pPr>
                  <w:spacing w:line="184" w:lineRule="exact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NR REF. REC: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F92AF4" w14:textId="77777777" w:rsidR="009B606F" w:rsidRDefault="009B606F">
      <w:r>
        <w:separator/>
      </w:r>
    </w:p>
  </w:footnote>
  <w:footnote w:type="continuationSeparator" w:id="0">
    <w:p w14:paraId="31CF91C5" w14:textId="77777777" w:rsidR="009B606F" w:rsidRDefault="009B6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A44BB0" w14:textId="77777777" w:rsidR="00B61EB0" w:rsidRDefault="009B606F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500800" behindDoc="1" locked="0" layoutInCell="1" allowOverlap="1" wp14:anchorId="7F6F63D9" wp14:editId="6F56864C">
          <wp:simplePos x="0" y="0"/>
          <wp:positionH relativeFrom="page">
            <wp:posOffset>5140959</wp:posOffset>
          </wp:positionH>
          <wp:positionV relativeFrom="page">
            <wp:posOffset>362673</wp:posOffset>
          </wp:positionV>
          <wp:extent cx="1561464" cy="589826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61464" cy="58982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7501312" behindDoc="1" locked="0" layoutInCell="1" allowOverlap="1" wp14:anchorId="656B0539" wp14:editId="55B44009">
          <wp:simplePos x="0" y="0"/>
          <wp:positionH relativeFrom="page">
            <wp:posOffset>2867671</wp:posOffset>
          </wp:positionH>
          <wp:positionV relativeFrom="page">
            <wp:posOffset>396743</wp:posOffset>
          </wp:positionV>
          <wp:extent cx="1806170" cy="582085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806170" cy="582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7501824" behindDoc="1" locked="0" layoutInCell="1" allowOverlap="1" wp14:anchorId="7F097B6C" wp14:editId="29D0DC7D">
          <wp:simplePos x="0" y="0"/>
          <wp:positionH relativeFrom="page">
            <wp:posOffset>852805</wp:posOffset>
          </wp:positionH>
          <wp:positionV relativeFrom="page">
            <wp:posOffset>421804</wp:posOffset>
          </wp:positionV>
          <wp:extent cx="1561465" cy="484466"/>
          <wp:effectExtent l="0" t="0" r="0" b="0"/>
          <wp:wrapNone/>
          <wp:docPr id="5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jpe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561465" cy="48446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D12093"/>
    <w:multiLevelType w:val="hybridMultilevel"/>
    <w:tmpl w:val="AE2A08B8"/>
    <w:lvl w:ilvl="0" w:tplc="F800D448">
      <w:start w:val="1"/>
      <w:numFmt w:val="decimal"/>
      <w:lvlText w:val="%1)"/>
      <w:lvlJc w:val="left"/>
      <w:pPr>
        <w:ind w:left="832" w:hanging="361"/>
        <w:jc w:val="left"/>
      </w:pPr>
      <w:rPr>
        <w:rFonts w:hint="default"/>
        <w:w w:val="99"/>
        <w:lang w:val="en-US" w:eastAsia="en-US" w:bidi="ar-SA"/>
      </w:rPr>
    </w:lvl>
    <w:lvl w:ilvl="1" w:tplc="7A8CCE56">
      <w:numFmt w:val="bullet"/>
      <w:lvlText w:val="•"/>
      <w:lvlJc w:val="left"/>
      <w:pPr>
        <w:ind w:left="1798" w:hanging="361"/>
      </w:pPr>
      <w:rPr>
        <w:rFonts w:hint="default"/>
        <w:lang w:val="en-US" w:eastAsia="en-US" w:bidi="ar-SA"/>
      </w:rPr>
    </w:lvl>
    <w:lvl w:ilvl="2" w:tplc="456EE1A0">
      <w:numFmt w:val="bullet"/>
      <w:lvlText w:val="•"/>
      <w:lvlJc w:val="left"/>
      <w:pPr>
        <w:ind w:left="2757" w:hanging="361"/>
      </w:pPr>
      <w:rPr>
        <w:rFonts w:hint="default"/>
        <w:lang w:val="en-US" w:eastAsia="en-US" w:bidi="ar-SA"/>
      </w:rPr>
    </w:lvl>
    <w:lvl w:ilvl="3" w:tplc="5B263D98">
      <w:numFmt w:val="bullet"/>
      <w:lvlText w:val="•"/>
      <w:lvlJc w:val="left"/>
      <w:pPr>
        <w:ind w:left="3715" w:hanging="361"/>
      </w:pPr>
      <w:rPr>
        <w:rFonts w:hint="default"/>
        <w:lang w:val="en-US" w:eastAsia="en-US" w:bidi="ar-SA"/>
      </w:rPr>
    </w:lvl>
    <w:lvl w:ilvl="4" w:tplc="3AF2CCB2">
      <w:numFmt w:val="bullet"/>
      <w:lvlText w:val="•"/>
      <w:lvlJc w:val="left"/>
      <w:pPr>
        <w:ind w:left="4674" w:hanging="361"/>
      </w:pPr>
      <w:rPr>
        <w:rFonts w:hint="default"/>
        <w:lang w:val="en-US" w:eastAsia="en-US" w:bidi="ar-SA"/>
      </w:rPr>
    </w:lvl>
    <w:lvl w:ilvl="5" w:tplc="7DBE3DCE">
      <w:numFmt w:val="bullet"/>
      <w:lvlText w:val="•"/>
      <w:lvlJc w:val="left"/>
      <w:pPr>
        <w:ind w:left="5633" w:hanging="361"/>
      </w:pPr>
      <w:rPr>
        <w:rFonts w:hint="default"/>
        <w:lang w:val="en-US" w:eastAsia="en-US" w:bidi="ar-SA"/>
      </w:rPr>
    </w:lvl>
    <w:lvl w:ilvl="6" w:tplc="8D9650D4">
      <w:numFmt w:val="bullet"/>
      <w:lvlText w:val="•"/>
      <w:lvlJc w:val="left"/>
      <w:pPr>
        <w:ind w:left="6591" w:hanging="361"/>
      </w:pPr>
      <w:rPr>
        <w:rFonts w:hint="default"/>
        <w:lang w:val="en-US" w:eastAsia="en-US" w:bidi="ar-SA"/>
      </w:rPr>
    </w:lvl>
    <w:lvl w:ilvl="7" w:tplc="294A4F4A">
      <w:numFmt w:val="bullet"/>
      <w:lvlText w:val="•"/>
      <w:lvlJc w:val="left"/>
      <w:pPr>
        <w:ind w:left="7550" w:hanging="361"/>
      </w:pPr>
      <w:rPr>
        <w:rFonts w:hint="default"/>
        <w:lang w:val="en-US" w:eastAsia="en-US" w:bidi="ar-SA"/>
      </w:rPr>
    </w:lvl>
    <w:lvl w:ilvl="8" w:tplc="2900666A">
      <w:numFmt w:val="bullet"/>
      <w:lvlText w:val="•"/>
      <w:lvlJc w:val="left"/>
      <w:pPr>
        <w:ind w:left="8509" w:hanging="361"/>
      </w:pPr>
      <w:rPr>
        <w:rFonts w:hint="default"/>
        <w:lang w:val="en-US" w:eastAsia="en-US" w:bidi="ar-SA"/>
      </w:rPr>
    </w:lvl>
  </w:abstractNum>
  <w:abstractNum w:abstractNumId="1" w15:restartNumberingAfterBreak="0">
    <w:nsid w:val="29197084"/>
    <w:multiLevelType w:val="hybridMultilevel"/>
    <w:tmpl w:val="6DFA8FA6"/>
    <w:lvl w:ilvl="0" w:tplc="3FF4DCFA">
      <w:numFmt w:val="bullet"/>
      <w:lvlText w:val=""/>
      <w:lvlJc w:val="left"/>
      <w:pPr>
        <w:ind w:left="832" w:hanging="361"/>
      </w:pPr>
      <w:rPr>
        <w:rFonts w:ascii="Symbol" w:eastAsia="Symbol" w:hAnsi="Symbol" w:cs="Symbol" w:hint="default"/>
        <w:w w:val="100"/>
        <w:sz w:val="28"/>
        <w:szCs w:val="28"/>
        <w:lang w:val="en-US" w:eastAsia="en-US" w:bidi="ar-SA"/>
      </w:rPr>
    </w:lvl>
    <w:lvl w:ilvl="1" w:tplc="1A42CF48">
      <w:numFmt w:val="bullet"/>
      <w:lvlText w:val="•"/>
      <w:lvlJc w:val="left"/>
      <w:pPr>
        <w:ind w:left="1798" w:hanging="361"/>
      </w:pPr>
      <w:rPr>
        <w:rFonts w:hint="default"/>
        <w:lang w:val="en-US" w:eastAsia="en-US" w:bidi="ar-SA"/>
      </w:rPr>
    </w:lvl>
    <w:lvl w:ilvl="2" w:tplc="89749008">
      <w:numFmt w:val="bullet"/>
      <w:lvlText w:val="•"/>
      <w:lvlJc w:val="left"/>
      <w:pPr>
        <w:ind w:left="2757" w:hanging="361"/>
      </w:pPr>
      <w:rPr>
        <w:rFonts w:hint="default"/>
        <w:lang w:val="en-US" w:eastAsia="en-US" w:bidi="ar-SA"/>
      </w:rPr>
    </w:lvl>
    <w:lvl w:ilvl="3" w:tplc="14380DA8">
      <w:numFmt w:val="bullet"/>
      <w:lvlText w:val="•"/>
      <w:lvlJc w:val="left"/>
      <w:pPr>
        <w:ind w:left="3715" w:hanging="361"/>
      </w:pPr>
      <w:rPr>
        <w:rFonts w:hint="default"/>
        <w:lang w:val="en-US" w:eastAsia="en-US" w:bidi="ar-SA"/>
      </w:rPr>
    </w:lvl>
    <w:lvl w:ilvl="4" w:tplc="63820D66">
      <w:numFmt w:val="bullet"/>
      <w:lvlText w:val="•"/>
      <w:lvlJc w:val="left"/>
      <w:pPr>
        <w:ind w:left="4674" w:hanging="361"/>
      </w:pPr>
      <w:rPr>
        <w:rFonts w:hint="default"/>
        <w:lang w:val="en-US" w:eastAsia="en-US" w:bidi="ar-SA"/>
      </w:rPr>
    </w:lvl>
    <w:lvl w:ilvl="5" w:tplc="734CC6D0">
      <w:numFmt w:val="bullet"/>
      <w:lvlText w:val="•"/>
      <w:lvlJc w:val="left"/>
      <w:pPr>
        <w:ind w:left="5633" w:hanging="361"/>
      </w:pPr>
      <w:rPr>
        <w:rFonts w:hint="default"/>
        <w:lang w:val="en-US" w:eastAsia="en-US" w:bidi="ar-SA"/>
      </w:rPr>
    </w:lvl>
    <w:lvl w:ilvl="6" w:tplc="BB8EC522">
      <w:numFmt w:val="bullet"/>
      <w:lvlText w:val="•"/>
      <w:lvlJc w:val="left"/>
      <w:pPr>
        <w:ind w:left="6591" w:hanging="361"/>
      </w:pPr>
      <w:rPr>
        <w:rFonts w:hint="default"/>
        <w:lang w:val="en-US" w:eastAsia="en-US" w:bidi="ar-SA"/>
      </w:rPr>
    </w:lvl>
    <w:lvl w:ilvl="7" w:tplc="3F900A12">
      <w:numFmt w:val="bullet"/>
      <w:lvlText w:val="•"/>
      <w:lvlJc w:val="left"/>
      <w:pPr>
        <w:ind w:left="7550" w:hanging="361"/>
      </w:pPr>
      <w:rPr>
        <w:rFonts w:hint="default"/>
        <w:lang w:val="en-US" w:eastAsia="en-US" w:bidi="ar-SA"/>
      </w:rPr>
    </w:lvl>
    <w:lvl w:ilvl="8" w:tplc="C108FF94">
      <w:numFmt w:val="bullet"/>
      <w:lvlText w:val="•"/>
      <w:lvlJc w:val="left"/>
      <w:pPr>
        <w:ind w:left="8509" w:hanging="361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1EB0"/>
    <w:rsid w:val="009B606F"/>
    <w:rsid w:val="00AF1BB2"/>
    <w:rsid w:val="00B61EB0"/>
    <w:rsid w:val="00F40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00AEE3"/>
  <w15:docId w15:val="{DFB5D484-3D3F-0743-9CE6-7E482E12B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12"/>
      <w:outlineLvl w:val="0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832" w:right="103" w:hanging="361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1218</Words>
  <Characters>6943</Characters>
  <Application>Microsoft Office Word</Application>
  <DocSecurity>0</DocSecurity>
  <Lines>57</Lines>
  <Paragraphs>16</Paragraphs>
  <ScaleCrop>false</ScaleCrop>
  <Company/>
  <LinksUpToDate>false</LinksUpToDate>
  <CharactersWithSpaces>8145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VLE – Frequently Asked Questions</dc:title>
  <dc:creator>MKIV User</dc:creator>
  <cp:lastModifiedBy>Stacy Velasco</cp:lastModifiedBy>
  <cp:revision>3</cp:revision>
  <dcterms:created xsi:type="dcterms:W3CDTF">2020-06-18T13:14:00Z</dcterms:created>
  <dcterms:modified xsi:type="dcterms:W3CDTF">2020-06-23T12:45:00Z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2020-06-18T00:00:00Z</vt:filetime>
  </property>
</Properties>
</file>